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3F98F" w14:textId="77777777" w:rsidR="00C21B05" w:rsidRPr="00CB3F01" w:rsidRDefault="00C21B05" w:rsidP="00995255">
      <w:pPr>
        <w:spacing w:after="0"/>
        <w:ind w:left="-810" w:right="4"/>
        <w:contextualSpacing/>
        <w:jc w:val="center"/>
        <w:rPr>
          <w:rFonts w:ascii="GHEA Grapalat" w:eastAsia="Times New Roman" w:hAnsi="GHEA Grapalat" w:cs="Sylfaen"/>
          <w:b/>
          <w:sz w:val="28"/>
          <w:szCs w:val="28"/>
          <w:lang w:val="hy-AM"/>
        </w:rPr>
      </w:pPr>
      <w:r w:rsidRPr="00CB3F01">
        <w:rPr>
          <w:rFonts w:ascii="GHEA Grapalat" w:eastAsia="Times New Roman" w:hAnsi="GHEA Grapalat" w:cs="Sylfaen"/>
          <w:b/>
          <w:sz w:val="28"/>
          <w:szCs w:val="28"/>
          <w:lang w:val="hy-AM"/>
        </w:rPr>
        <w:t xml:space="preserve">ՀԱՏՈՒԿ ԿԱՐԾԻՔ </w:t>
      </w:r>
    </w:p>
    <w:p w14:paraId="6C498976" w14:textId="77777777" w:rsidR="00C21B05" w:rsidRPr="00CB3F01" w:rsidRDefault="00C21B05" w:rsidP="00995255">
      <w:pPr>
        <w:spacing w:after="0"/>
        <w:ind w:left="-810" w:firstLine="567"/>
        <w:jc w:val="both"/>
        <w:rPr>
          <w:rFonts w:ascii="GHEA Grapalat" w:eastAsia="Times New Roman" w:hAnsi="GHEA Grapalat" w:cs="Sylfaen"/>
          <w:b/>
          <w:sz w:val="24"/>
          <w:szCs w:val="24"/>
          <w:lang w:val="hy-AM"/>
        </w:rPr>
      </w:pPr>
    </w:p>
    <w:p w14:paraId="5C2B5BA4" w14:textId="77777777" w:rsidR="00C21B05" w:rsidRPr="00CB3F01" w:rsidRDefault="00C21B05" w:rsidP="00995255">
      <w:pPr>
        <w:spacing w:after="0"/>
        <w:ind w:left="-630" w:right="355" w:firstLine="708"/>
        <w:jc w:val="center"/>
        <w:rPr>
          <w:rFonts w:ascii="GHEA Grapalat" w:eastAsia="Times New Roman" w:hAnsi="GHEA Grapalat" w:cs="Sylfaen"/>
          <w:b/>
          <w:sz w:val="24"/>
          <w:szCs w:val="24"/>
          <w:lang w:val="hy-AM"/>
        </w:rPr>
      </w:pPr>
      <w:r w:rsidRPr="00CB3F01">
        <w:rPr>
          <w:rFonts w:ascii="GHEA Grapalat" w:eastAsia="Times New Roman" w:hAnsi="GHEA Grapalat" w:cs="Sylfaen"/>
          <w:b/>
          <w:sz w:val="24"/>
          <w:szCs w:val="24"/>
          <w:lang w:val="hy-AM"/>
        </w:rPr>
        <w:t>Հայաստանի Հանրապետության վճռաբեկ դատարանի քաղաքացիական</w:t>
      </w:r>
    </w:p>
    <w:p w14:paraId="06679273" w14:textId="0F272D4C" w:rsidR="00C21B05" w:rsidRPr="00CB3F01" w:rsidRDefault="00C21B05" w:rsidP="00995255">
      <w:pPr>
        <w:spacing w:after="0"/>
        <w:ind w:left="-630" w:right="355" w:firstLine="708"/>
        <w:jc w:val="center"/>
        <w:rPr>
          <w:rFonts w:ascii="GHEA Grapalat" w:eastAsia="Times New Roman" w:hAnsi="GHEA Grapalat" w:cs="Sylfaen"/>
          <w:b/>
          <w:sz w:val="24"/>
          <w:szCs w:val="24"/>
          <w:lang w:val="hy-AM"/>
        </w:rPr>
      </w:pPr>
      <w:r w:rsidRPr="00CB3F01">
        <w:rPr>
          <w:rFonts w:ascii="GHEA Grapalat" w:eastAsia="Times New Roman" w:hAnsi="GHEA Grapalat" w:cs="Sylfaen"/>
          <w:b/>
          <w:sz w:val="24"/>
          <w:szCs w:val="24"/>
          <w:lang w:val="hy-AM"/>
        </w:rPr>
        <w:t xml:space="preserve">պալատի կողմից թիվ </w:t>
      </w:r>
      <w:r w:rsidR="00413D3E" w:rsidRPr="00CB3F01">
        <w:rPr>
          <w:rFonts w:ascii="GHEA Grapalat" w:eastAsia="Times New Roman" w:hAnsi="GHEA Grapalat" w:cs="Sylfaen"/>
          <w:b/>
          <w:sz w:val="24"/>
          <w:szCs w:val="24"/>
          <w:lang w:val="hy-AM"/>
        </w:rPr>
        <w:t>ԵԴ/</w:t>
      </w:r>
      <w:r w:rsidR="00BD40C1" w:rsidRPr="00CB3F01">
        <w:rPr>
          <w:rFonts w:ascii="GHEA Grapalat" w:eastAsia="Times New Roman" w:hAnsi="GHEA Grapalat" w:cs="Sylfaen"/>
          <w:b/>
          <w:sz w:val="24"/>
          <w:szCs w:val="24"/>
          <w:lang w:val="hy-AM"/>
        </w:rPr>
        <w:t>29555</w:t>
      </w:r>
      <w:r w:rsidR="00413D3E" w:rsidRPr="00CB3F01">
        <w:rPr>
          <w:rFonts w:ascii="GHEA Grapalat" w:eastAsia="Times New Roman" w:hAnsi="GHEA Grapalat" w:cs="Sylfaen"/>
          <w:b/>
          <w:sz w:val="24"/>
          <w:szCs w:val="24"/>
          <w:lang w:val="hy-AM"/>
        </w:rPr>
        <w:t>/02/</w:t>
      </w:r>
      <w:r w:rsidR="00BD40C1" w:rsidRPr="00CB3F01">
        <w:rPr>
          <w:rFonts w:ascii="GHEA Grapalat" w:eastAsia="Times New Roman" w:hAnsi="GHEA Grapalat" w:cs="Sylfaen"/>
          <w:b/>
          <w:sz w:val="24"/>
          <w:szCs w:val="24"/>
          <w:lang w:val="hy-AM"/>
        </w:rPr>
        <w:t>20</w:t>
      </w:r>
      <w:r w:rsidR="00413D3E" w:rsidRPr="00CB3F01">
        <w:rPr>
          <w:rFonts w:ascii="GHEA Grapalat" w:eastAsia="Times New Roman" w:hAnsi="GHEA Grapalat" w:cs="Sylfaen"/>
          <w:b/>
          <w:sz w:val="24"/>
          <w:szCs w:val="24"/>
          <w:lang w:val="hy-AM"/>
        </w:rPr>
        <w:t xml:space="preserve"> </w:t>
      </w:r>
      <w:r w:rsidRPr="00CB3F01">
        <w:rPr>
          <w:rFonts w:ascii="GHEA Grapalat" w:eastAsia="Times New Roman" w:hAnsi="GHEA Grapalat" w:cs="Sylfaen"/>
          <w:b/>
          <w:sz w:val="24"/>
          <w:szCs w:val="24"/>
          <w:lang w:val="hy-AM"/>
        </w:rPr>
        <w:t>քաղաքացիական գործով 202</w:t>
      </w:r>
      <w:r w:rsidR="00C44800" w:rsidRPr="00CB3F01">
        <w:rPr>
          <w:rFonts w:ascii="GHEA Grapalat" w:eastAsia="Times New Roman" w:hAnsi="GHEA Grapalat" w:cs="Sylfaen"/>
          <w:b/>
          <w:sz w:val="24"/>
          <w:szCs w:val="24"/>
          <w:lang w:val="hy-AM"/>
        </w:rPr>
        <w:t>4</w:t>
      </w:r>
      <w:r w:rsidRPr="00CB3F01">
        <w:rPr>
          <w:rFonts w:ascii="GHEA Grapalat" w:eastAsia="Times New Roman" w:hAnsi="GHEA Grapalat" w:cs="Sylfaen"/>
          <w:b/>
          <w:sz w:val="24"/>
          <w:szCs w:val="24"/>
          <w:lang w:val="hy-AM"/>
        </w:rPr>
        <w:t xml:space="preserve"> թվականի </w:t>
      </w:r>
      <w:r w:rsidR="009744A4" w:rsidRPr="00CB3F01">
        <w:rPr>
          <w:rFonts w:ascii="GHEA Grapalat" w:eastAsia="Times New Roman" w:hAnsi="GHEA Grapalat" w:cs="Sylfaen"/>
          <w:b/>
          <w:sz w:val="24"/>
          <w:szCs w:val="24"/>
          <w:lang w:val="hy-AM"/>
        </w:rPr>
        <w:t xml:space="preserve">հոկտեմբերի </w:t>
      </w:r>
      <w:r w:rsidR="00BD40C1" w:rsidRPr="00CB3F01">
        <w:rPr>
          <w:rFonts w:ascii="GHEA Grapalat" w:eastAsia="Times New Roman" w:hAnsi="GHEA Grapalat" w:cs="Sylfaen"/>
          <w:b/>
          <w:sz w:val="24"/>
          <w:szCs w:val="24"/>
          <w:lang w:val="hy-AM"/>
        </w:rPr>
        <w:t>28</w:t>
      </w:r>
      <w:r w:rsidRPr="00CB3F01">
        <w:rPr>
          <w:rFonts w:ascii="GHEA Grapalat" w:eastAsia="Times New Roman" w:hAnsi="GHEA Grapalat" w:cs="Sylfaen"/>
          <w:b/>
          <w:sz w:val="24"/>
          <w:szCs w:val="24"/>
          <w:lang w:val="hy-AM"/>
        </w:rPr>
        <w:t>-ի</w:t>
      </w:r>
      <w:r w:rsidR="00E666DC" w:rsidRPr="00CB3F01">
        <w:rPr>
          <w:rFonts w:ascii="GHEA Grapalat" w:eastAsia="Times New Roman" w:hAnsi="GHEA Grapalat" w:cs="Sylfaen"/>
          <w:b/>
          <w:sz w:val="24"/>
          <w:szCs w:val="24"/>
          <w:lang w:val="hy-AM"/>
        </w:rPr>
        <w:t>ն</w:t>
      </w:r>
      <w:r w:rsidRPr="00CB3F01">
        <w:rPr>
          <w:rFonts w:ascii="GHEA Grapalat" w:eastAsia="Times New Roman" w:hAnsi="GHEA Grapalat" w:cs="Sylfaen"/>
          <w:b/>
          <w:sz w:val="24"/>
          <w:szCs w:val="24"/>
          <w:lang w:val="hy-AM"/>
        </w:rPr>
        <w:t xml:space="preserve"> կայացված որոշման պատճառաբանական և եզրափակիչ մասերի վերաբերյալ</w:t>
      </w:r>
    </w:p>
    <w:p w14:paraId="4E6A0085" w14:textId="77777777" w:rsidR="00C21B05" w:rsidRPr="00CB3F01" w:rsidRDefault="00C21B05" w:rsidP="00995255">
      <w:pPr>
        <w:spacing w:after="0"/>
        <w:ind w:left="-810" w:right="332"/>
        <w:jc w:val="center"/>
        <w:rPr>
          <w:rFonts w:ascii="GHEA Grapalat" w:eastAsia="Times New Roman" w:hAnsi="GHEA Grapalat" w:cs="Sylfaen"/>
          <w:b/>
          <w:sz w:val="24"/>
          <w:szCs w:val="24"/>
          <w:lang w:val="hy-AM"/>
        </w:rPr>
      </w:pPr>
    </w:p>
    <w:p w14:paraId="53A2D7BD" w14:textId="5100D975" w:rsidR="00C21B05" w:rsidRPr="00CB3F01" w:rsidRDefault="00BD40C1" w:rsidP="00995255">
      <w:pPr>
        <w:spacing w:after="0"/>
        <w:ind w:left="-630" w:right="355" w:firstLine="708"/>
        <w:jc w:val="right"/>
        <w:rPr>
          <w:rFonts w:ascii="GHEA Grapalat" w:eastAsia="Times New Roman" w:hAnsi="GHEA Grapalat" w:cs="Sylfaen"/>
          <w:b/>
          <w:sz w:val="24"/>
          <w:szCs w:val="24"/>
          <w:lang w:val="hy-AM"/>
        </w:rPr>
      </w:pPr>
      <w:r w:rsidRPr="00CB3F01">
        <w:rPr>
          <w:rFonts w:ascii="GHEA Grapalat" w:eastAsia="MS Mincho" w:hAnsi="GHEA Grapalat" w:cs="Cambria Math"/>
          <w:b/>
          <w:sz w:val="24"/>
          <w:szCs w:val="24"/>
          <w:lang w:val="hy-AM"/>
        </w:rPr>
        <w:t>28</w:t>
      </w:r>
      <w:r w:rsidR="00413D3E" w:rsidRPr="00CB3F01">
        <w:rPr>
          <w:rFonts w:ascii="Cambria Math" w:eastAsia="MS Mincho" w:hAnsi="Cambria Math" w:cs="Cambria Math"/>
          <w:b/>
          <w:sz w:val="24"/>
          <w:szCs w:val="24"/>
          <w:lang w:val="hy-AM"/>
        </w:rPr>
        <w:t>․</w:t>
      </w:r>
      <w:r w:rsidR="009744A4" w:rsidRPr="00CB3F01">
        <w:rPr>
          <w:rFonts w:ascii="GHEA Grapalat" w:eastAsia="MS Mincho" w:hAnsi="GHEA Grapalat" w:cs="MS Mincho"/>
          <w:b/>
          <w:sz w:val="24"/>
          <w:szCs w:val="24"/>
          <w:lang w:val="hy-AM"/>
        </w:rPr>
        <w:t>10</w:t>
      </w:r>
      <w:r w:rsidR="00C21B05" w:rsidRPr="00CB3F01">
        <w:rPr>
          <w:rFonts w:ascii="Cambria Math" w:eastAsia="MS Mincho" w:hAnsi="Cambria Math" w:cs="Cambria Math"/>
          <w:b/>
          <w:sz w:val="24"/>
          <w:szCs w:val="24"/>
          <w:lang w:val="hy-AM"/>
        </w:rPr>
        <w:t>․</w:t>
      </w:r>
      <w:r w:rsidR="00C21B05" w:rsidRPr="00CB3F01">
        <w:rPr>
          <w:rFonts w:ascii="GHEA Grapalat" w:eastAsia="Times New Roman" w:hAnsi="GHEA Grapalat" w:cs="Sylfaen"/>
          <w:b/>
          <w:sz w:val="24"/>
          <w:szCs w:val="24"/>
          <w:lang w:val="hy-AM"/>
        </w:rPr>
        <w:t>202</w:t>
      </w:r>
      <w:r w:rsidR="00C44800" w:rsidRPr="00CB3F01">
        <w:rPr>
          <w:rFonts w:ascii="GHEA Grapalat" w:eastAsia="Times New Roman" w:hAnsi="GHEA Grapalat" w:cs="Sylfaen"/>
          <w:b/>
          <w:sz w:val="24"/>
          <w:szCs w:val="24"/>
          <w:lang w:val="hy-AM"/>
        </w:rPr>
        <w:t>4</w:t>
      </w:r>
      <w:r w:rsidR="00C21B05" w:rsidRPr="00CB3F01">
        <w:rPr>
          <w:rFonts w:ascii="GHEA Grapalat" w:eastAsia="Times New Roman" w:hAnsi="GHEA Grapalat" w:cs="Sylfaen"/>
          <w:b/>
          <w:sz w:val="24"/>
          <w:szCs w:val="24"/>
          <w:lang w:val="hy-AM"/>
        </w:rPr>
        <w:t xml:space="preserve"> թվական</w:t>
      </w:r>
    </w:p>
    <w:p w14:paraId="4A613B27" w14:textId="77777777" w:rsidR="00E666DC" w:rsidRPr="00CB3F01" w:rsidRDefault="00E666DC" w:rsidP="00995255">
      <w:pPr>
        <w:spacing w:after="0"/>
        <w:ind w:left="-630" w:right="355" w:firstLine="708"/>
        <w:jc w:val="right"/>
        <w:rPr>
          <w:rFonts w:ascii="GHEA Grapalat" w:eastAsia="Times New Roman" w:hAnsi="GHEA Grapalat" w:cs="Sylfaen"/>
          <w:b/>
          <w:sz w:val="24"/>
          <w:szCs w:val="24"/>
          <w:lang w:val="hy-AM"/>
        </w:rPr>
      </w:pPr>
    </w:p>
    <w:p w14:paraId="293B5D4E" w14:textId="5589B0FC" w:rsidR="00C21B05" w:rsidRPr="00CB3F01" w:rsidRDefault="00C21B05" w:rsidP="00995255">
      <w:pPr>
        <w:tabs>
          <w:tab w:val="left" w:pos="900"/>
          <w:tab w:val="left" w:pos="9639"/>
        </w:tabs>
        <w:spacing w:after="0"/>
        <w:ind w:left="-810" w:firstLine="450"/>
        <w:jc w:val="both"/>
        <w:rPr>
          <w:rFonts w:ascii="GHEA Grapalat" w:eastAsia="Times New Roman" w:hAnsi="GHEA Grapalat"/>
          <w:sz w:val="24"/>
          <w:szCs w:val="24"/>
          <w:lang w:val="hy-AM"/>
        </w:rPr>
      </w:pPr>
      <w:r w:rsidRPr="00CB3F01">
        <w:rPr>
          <w:rFonts w:ascii="GHEA Grapalat" w:eastAsia="Times New Roman" w:hAnsi="GHEA Grapalat"/>
          <w:sz w:val="24"/>
          <w:szCs w:val="24"/>
          <w:lang w:val="hy-AM"/>
        </w:rPr>
        <w:t>Հայաստանի Հանրապետության վճռաբեկ դատարանի քաղաքացիական պալատը (այսուհետ` Վճռաբեկ դատարան), 202</w:t>
      </w:r>
      <w:r w:rsidR="00C44800" w:rsidRPr="00CB3F01">
        <w:rPr>
          <w:rFonts w:ascii="GHEA Grapalat" w:eastAsia="Times New Roman" w:hAnsi="GHEA Grapalat"/>
          <w:sz w:val="24"/>
          <w:szCs w:val="24"/>
          <w:lang w:val="hy-AM"/>
        </w:rPr>
        <w:t>4</w:t>
      </w:r>
      <w:r w:rsidRPr="00CB3F01">
        <w:rPr>
          <w:rFonts w:ascii="GHEA Grapalat" w:eastAsia="Times New Roman" w:hAnsi="GHEA Grapalat"/>
          <w:sz w:val="24"/>
          <w:szCs w:val="24"/>
          <w:lang w:val="hy-AM"/>
        </w:rPr>
        <w:t xml:space="preserve"> թվականի </w:t>
      </w:r>
      <w:r w:rsidR="009744A4" w:rsidRPr="00CB3F01">
        <w:rPr>
          <w:rFonts w:ascii="GHEA Grapalat" w:eastAsia="Times New Roman" w:hAnsi="GHEA Grapalat"/>
          <w:sz w:val="24"/>
          <w:szCs w:val="24"/>
          <w:lang w:val="hy-AM"/>
        </w:rPr>
        <w:t xml:space="preserve">հոկտեմբերի </w:t>
      </w:r>
      <w:r w:rsidR="00E666DC" w:rsidRPr="00CB3F01">
        <w:rPr>
          <w:rFonts w:ascii="GHEA Grapalat" w:eastAsia="Times New Roman" w:hAnsi="GHEA Grapalat"/>
          <w:sz w:val="24"/>
          <w:szCs w:val="24"/>
          <w:lang w:val="hy-AM"/>
        </w:rPr>
        <w:t>28</w:t>
      </w:r>
      <w:r w:rsidRPr="00CB3F01">
        <w:rPr>
          <w:rFonts w:ascii="GHEA Grapalat" w:eastAsia="Times New Roman" w:hAnsi="GHEA Grapalat"/>
          <w:sz w:val="24"/>
          <w:szCs w:val="24"/>
          <w:lang w:val="hy-AM"/>
        </w:rPr>
        <w:t xml:space="preserve">-ին գրավոր ընթացակարգով քննելով </w:t>
      </w:r>
      <w:r w:rsidR="00E666DC" w:rsidRPr="00CB3F01">
        <w:rPr>
          <w:rFonts w:ascii="GHEA Grapalat" w:eastAsia="Times New Roman" w:hAnsi="GHEA Grapalat"/>
          <w:sz w:val="24"/>
          <w:szCs w:val="24"/>
          <w:lang w:val="hy-AM"/>
        </w:rPr>
        <w:t>Լիլիթ Հովհաննիսյանի, Նարե ու Նանե Դավթյանների</w:t>
      </w:r>
      <w:r w:rsidR="00D03D1D" w:rsidRPr="00CB3F01">
        <w:rPr>
          <w:rFonts w:ascii="GHEA Grapalat" w:eastAsia="Times New Roman" w:hAnsi="GHEA Grapalat"/>
          <w:sz w:val="24"/>
          <w:szCs w:val="24"/>
          <w:lang w:val="hy-AM"/>
        </w:rPr>
        <w:t xml:space="preserve"> </w:t>
      </w:r>
      <w:r w:rsidRPr="00CB3F01">
        <w:rPr>
          <w:rFonts w:ascii="GHEA Grapalat" w:eastAsia="Times New Roman" w:hAnsi="GHEA Grapalat"/>
          <w:sz w:val="24"/>
          <w:szCs w:val="24"/>
          <w:lang w:val="hy-AM"/>
        </w:rPr>
        <w:t xml:space="preserve">վճռաբեկ բողոքը ՀՀ վերաքննիչ քաղաքացիական դատարանի </w:t>
      </w:r>
      <w:r w:rsidR="00E666DC" w:rsidRPr="00CB3F01">
        <w:rPr>
          <w:rFonts w:ascii="GHEA Grapalat" w:eastAsia="Times New Roman" w:hAnsi="GHEA Grapalat"/>
          <w:sz w:val="24"/>
          <w:szCs w:val="24"/>
          <w:lang w:val="hy-AM"/>
        </w:rPr>
        <w:t>22.08.2023</w:t>
      </w:r>
      <w:r w:rsidR="00D03D1D" w:rsidRPr="00CB3F01">
        <w:rPr>
          <w:rFonts w:ascii="GHEA Grapalat" w:eastAsia="Times New Roman" w:hAnsi="GHEA Grapalat"/>
          <w:sz w:val="24"/>
          <w:szCs w:val="24"/>
          <w:lang w:val="hy-AM"/>
        </w:rPr>
        <w:t xml:space="preserve"> </w:t>
      </w:r>
      <w:r w:rsidRPr="00CB3F01">
        <w:rPr>
          <w:rFonts w:ascii="GHEA Grapalat" w:eastAsia="Times New Roman" w:hAnsi="GHEA Grapalat"/>
          <w:sz w:val="24"/>
          <w:szCs w:val="24"/>
          <w:lang w:val="hy-AM"/>
        </w:rPr>
        <w:t xml:space="preserve">թվականի որոշման դեմ՝ </w:t>
      </w:r>
      <w:r w:rsidR="00E666DC" w:rsidRPr="00CB3F01">
        <w:rPr>
          <w:rFonts w:ascii="GHEA Grapalat" w:eastAsia="Times New Roman" w:hAnsi="GHEA Grapalat"/>
          <w:sz w:val="24"/>
          <w:szCs w:val="24"/>
          <w:lang w:val="hy-AM"/>
        </w:rPr>
        <w:t>ըստ Լիլիթ Հովհաննիսյանի, Նարե և Նանե Դավթյանների հայցի ընդդեմ Արման Նուռի ու երրորդ անձ «Երևան» նոտարական տարածքի նոտար Նաիրա Մանուչարյանի՝ նվիրատվության պայմանագրերը մասնակիորեն անվավեր ճանաչելու և բնակտարածության օգտագործման իրավունքը ճանաչելու պահանջների մասին,</w:t>
      </w:r>
      <w:r w:rsidR="00D03D1D" w:rsidRPr="00CB3F01">
        <w:rPr>
          <w:rFonts w:ascii="GHEA Grapalat" w:eastAsia="Times New Roman" w:hAnsi="GHEA Grapalat"/>
          <w:sz w:val="24"/>
          <w:szCs w:val="24"/>
          <w:lang w:val="hy-AM"/>
        </w:rPr>
        <w:t xml:space="preserve"> </w:t>
      </w:r>
      <w:r w:rsidRPr="00CB3F01">
        <w:rPr>
          <w:rFonts w:ascii="GHEA Grapalat" w:eastAsia="Times New Roman" w:hAnsi="GHEA Grapalat"/>
          <w:sz w:val="24"/>
          <w:szCs w:val="24"/>
          <w:lang w:val="hy-AM"/>
        </w:rPr>
        <w:t>որոշել է</w:t>
      </w:r>
      <w:r w:rsidR="00E666DC" w:rsidRPr="00CB3F01">
        <w:rPr>
          <w:rFonts w:ascii="GHEA Grapalat" w:eastAsia="Times New Roman" w:hAnsi="GHEA Grapalat"/>
          <w:sz w:val="24"/>
          <w:szCs w:val="24"/>
          <w:lang w:val="hy-AM"/>
        </w:rPr>
        <w:t xml:space="preserve"> վճռաբեկ բողոքը</w:t>
      </w:r>
      <w:r w:rsidRPr="00CB3F01">
        <w:rPr>
          <w:rFonts w:ascii="GHEA Grapalat" w:eastAsia="Times New Roman" w:hAnsi="GHEA Grapalat"/>
          <w:sz w:val="24"/>
          <w:szCs w:val="24"/>
          <w:lang w:val="hy-AM"/>
        </w:rPr>
        <w:t xml:space="preserve"> </w:t>
      </w:r>
      <w:r w:rsidR="00E666DC" w:rsidRPr="00CB3F01">
        <w:rPr>
          <w:rFonts w:ascii="GHEA Grapalat" w:eastAsia="Times New Roman" w:hAnsi="GHEA Grapalat"/>
          <w:sz w:val="24"/>
          <w:szCs w:val="24"/>
          <w:lang w:val="hy-AM"/>
        </w:rPr>
        <w:t>բավարարել։ Բեկանել ՀՀ վերաքննիչ քաղաքացիական դատարանի 22.08.2023 թվականի որոշումը և գործն ուղարկել Երևան քաղաքի առաջին ատյանի ընդհանուր իրավասության քաղաքացիական դատարան` նոր քննության։</w:t>
      </w:r>
    </w:p>
    <w:p w14:paraId="65774589" w14:textId="77777777" w:rsidR="00C21B05" w:rsidRPr="00CB3F01" w:rsidRDefault="00C21B05" w:rsidP="00995255">
      <w:pPr>
        <w:tabs>
          <w:tab w:val="left" w:pos="900"/>
          <w:tab w:val="left" w:pos="9639"/>
        </w:tabs>
        <w:spacing w:after="0"/>
        <w:ind w:left="-810" w:firstLine="450"/>
        <w:jc w:val="both"/>
        <w:rPr>
          <w:rFonts w:ascii="GHEA Grapalat" w:eastAsia="Times New Roman" w:hAnsi="GHEA Grapalat"/>
          <w:sz w:val="24"/>
          <w:szCs w:val="24"/>
          <w:lang w:val="hy-AM"/>
        </w:rPr>
      </w:pPr>
      <w:r w:rsidRPr="00CB3F01">
        <w:rPr>
          <w:rFonts w:ascii="GHEA Grapalat" w:eastAsia="Times New Roman" w:hAnsi="GHEA Grapalat"/>
          <w:sz w:val="24"/>
          <w:szCs w:val="24"/>
          <w:lang w:val="hy-AM"/>
        </w:rPr>
        <w:t>Վճռաբեկ դատարանի դատավոր Էդ. Սեդրակյանս, համաձայն չլինելով վերը նշված որոշման պատճառաբանական և եզրափակիչ մասերի վերաբերյալ Վճռաբեկ դատարանի դատավորների մեծամասնության կարծիքի հետ, ղեկավարվելով ՀՀ քաղաքացիական դատավարության օրենսգրքի 27-րդ հոդվածի 9-րդ և 10-րդ մասերով, շարադրում եմ իմ հատուկ կարծիքն այդ մասերի վերաբերյալ:</w:t>
      </w:r>
    </w:p>
    <w:p w14:paraId="2BB38E8F" w14:textId="77777777" w:rsidR="00C21B05" w:rsidRPr="00CB3F01" w:rsidRDefault="00C21B05" w:rsidP="00995255">
      <w:pPr>
        <w:spacing w:after="0"/>
        <w:ind w:left="-810" w:firstLine="450"/>
        <w:jc w:val="both"/>
        <w:rPr>
          <w:rFonts w:ascii="GHEA Grapalat" w:eastAsia="Times New Roman" w:hAnsi="GHEA Grapalat" w:cs="Sylfaen"/>
          <w:sz w:val="24"/>
          <w:szCs w:val="24"/>
          <w:lang w:val="hy-AM"/>
        </w:rPr>
      </w:pPr>
      <w:bookmarkStart w:id="0" w:name="_Hlk49763801"/>
    </w:p>
    <w:bookmarkEnd w:id="0"/>
    <w:p w14:paraId="2270CC1B" w14:textId="77777777" w:rsidR="00C21B05" w:rsidRPr="00CB3F01" w:rsidRDefault="00C21B05" w:rsidP="00995255">
      <w:pPr>
        <w:tabs>
          <w:tab w:val="left" w:pos="540"/>
        </w:tabs>
        <w:spacing w:after="0"/>
        <w:ind w:left="-720" w:firstLine="450"/>
        <w:contextualSpacing/>
        <w:jc w:val="both"/>
        <w:rPr>
          <w:rFonts w:ascii="GHEA Grapalat" w:hAnsi="GHEA Grapalat" w:cs="Tahoma"/>
          <w:b/>
          <w:sz w:val="24"/>
          <w:szCs w:val="24"/>
          <w:u w:val="single"/>
          <w:lang w:val="hy-AM"/>
        </w:rPr>
      </w:pPr>
      <w:r w:rsidRPr="00CB3F01">
        <w:rPr>
          <w:rFonts w:ascii="GHEA Grapalat" w:hAnsi="GHEA Grapalat" w:cs="Tahoma"/>
          <w:b/>
          <w:sz w:val="24"/>
          <w:szCs w:val="24"/>
          <w:u w:val="single"/>
          <w:lang w:val="hy-AM"/>
        </w:rPr>
        <w:t xml:space="preserve">1. Գործի դատավարական նախապատմությունը. </w:t>
      </w:r>
    </w:p>
    <w:p w14:paraId="5791F8F1" w14:textId="77777777" w:rsidR="00E666DC" w:rsidRPr="00CB3F01" w:rsidRDefault="00E666DC" w:rsidP="00995255">
      <w:pPr>
        <w:tabs>
          <w:tab w:val="left" w:pos="900"/>
          <w:tab w:val="left" w:pos="9639"/>
        </w:tabs>
        <w:spacing w:after="0"/>
        <w:ind w:left="-810" w:firstLine="450"/>
        <w:jc w:val="both"/>
        <w:rPr>
          <w:rFonts w:ascii="GHEA Grapalat" w:eastAsia="Times New Roman" w:hAnsi="GHEA Grapalat"/>
          <w:sz w:val="24"/>
          <w:szCs w:val="24"/>
          <w:lang w:val="hy-AM"/>
        </w:rPr>
      </w:pPr>
      <w:r w:rsidRPr="00CB3F01">
        <w:rPr>
          <w:rFonts w:ascii="GHEA Grapalat" w:eastAsia="Times New Roman" w:hAnsi="GHEA Grapalat"/>
          <w:sz w:val="24"/>
          <w:szCs w:val="24"/>
          <w:lang w:val="hy-AM"/>
        </w:rPr>
        <w:t>Դիմելով դատարան՝ Լիլիթ Հովհաննիսյանը, Նարե և Նանե Դավթյանները պահանջել են մասնակիորեն անվավեր ճանաչել Լիլիթ Հովհաննիսյանի ու Արման Նուռի միջև 05.04.2019 թվականին կնքված թիվ 2268, թիվ 2269 և թիվ 2270 անշարժ գույքի բաժինների որոշման ու բաժնի նվիրատվության պայմանագրերը և Երևան քաղաքի Արաբկիր վարչական շրջանի Փափազյան փողոցի թիվ 16բ շենքի 60-րդ հասցեում գտնվող բնակարանի նկատմամբ ճանաչել իրենց բնակտարածության օգտագործման իրավունքը:</w:t>
      </w:r>
    </w:p>
    <w:p w14:paraId="16080EF1" w14:textId="77777777" w:rsidR="00E666DC" w:rsidRPr="00CB3F01" w:rsidRDefault="00E666DC" w:rsidP="00995255">
      <w:pPr>
        <w:tabs>
          <w:tab w:val="left" w:pos="900"/>
          <w:tab w:val="left" w:pos="9639"/>
        </w:tabs>
        <w:spacing w:after="0"/>
        <w:ind w:left="-810" w:firstLine="450"/>
        <w:jc w:val="both"/>
        <w:rPr>
          <w:rFonts w:ascii="GHEA Grapalat" w:eastAsia="Times New Roman" w:hAnsi="GHEA Grapalat"/>
          <w:sz w:val="24"/>
          <w:szCs w:val="24"/>
          <w:lang w:val="hy-AM"/>
        </w:rPr>
      </w:pPr>
      <w:r w:rsidRPr="00CB3F01">
        <w:rPr>
          <w:rFonts w:ascii="GHEA Grapalat" w:eastAsia="Times New Roman" w:hAnsi="GHEA Grapalat"/>
          <w:sz w:val="24"/>
          <w:szCs w:val="24"/>
          <w:lang w:val="hy-AM"/>
        </w:rPr>
        <w:t xml:space="preserve">Երևան քաղաքի առաջին ատյանի ընդհանուր իրավասության քաղաքացիական դատարանի (այսուհետ՝ Դատարան) 08.02.2023 թվականի «Քաղաքացիական գործից մաս առանձնացնելու վերաբերյալ միջնորդությունը քննության առնելու մասին» որոշմամբ թիվ ԵԴ/29555/02/20 քաղաքացիական գործից առանձնացվել է նվիրատվության պայմանագրերը մասնակիորեն անվավեր ճանաչելու պահանջի մասը, իսկ բնակտարածության օգտագործման իրավունքը ճանաչելու պահանջների մասով առանձնացված գործը հանձնվել է գրասենյակ՝ վերամակագրության նպատակով: </w:t>
      </w:r>
    </w:p>
    <w:p w14:paraId="4E3201C6" w14:textId="77777777" w:rsidR="00E666DC" w:rsidRPr="00CB3F01" w:rsidRDefault="00E666DC" w:rsidP="00995255">
      <w:pPr>
        <w:tabs>
          <w:tab w:val="left" w:pos="900"/>
          <w:tab w:val="left" w:pos="9639"/>
        </w:tabs>
        <w:spacing w:after="0"/>
        <w:ind w:left="-810" w:firstLine="450"/>
        <w:jc w:val="both"/>
        <w:rPr>
          <w:rFonts w:ascii="GHEA Grapalat" w:eastAsia="Times New Roman" w:hAnsi="GHEA Grapalat"/>
          <w:sz w:val="24"/>
          <w:szCs w:val="24"/>
          <w:lang w:val="hy-AM"/>
        </w:rPr>
      </w:pPr>
      <w:r w:rsidRPr="00CB3F01">
        <w:rPr>
          <w:rFonts w:ascii="GHEA Grapalat" w:eastAsia="Times New Roman" w:hAnsi="GHEA Grapalat"/>
          <w:sz w:val="24"/>
          <w:szCs w:val="24"/>
          <w:lang w:val="hy-AM"/>
        </w:rPr>
        <w:lastRenderedPageBreak/>
        <w:t xml:space="preserve">Դատարանի 08.02.2023 թվականի «Հայցային վաղեմություն կիրառելու վերաբերյալ միջնորդությունը քննության առնելու մասին» որոշմամբ նվիրատվության պայմանագրերը մասնակիորեն անվավեր ճանաչելու պահանջի մասին հայցը մերժվել է: </w:t>
      </w:r>
      <w:r w:rsidRPr="00CB3F01">
        <w:rPr>
          <w:rFonts w:ascii="Calibri" w:eastAsia="Times New Roman" w:hAnsi="Calibri" w:cs="Calibri"/>
          <w:sz w:val="24"/>
          <w:szCs w:val="24"/>
          <w:lang w:val="hy-AM"/>
        </w:rPr>
        <w:t> </w:t>
      </w:r>
    </w:p>
    <w:p w14:paraId="6F7AFB0B" w14:textId="77777777" w:rsidR="00E666DC" w:rsidRPr="00CB3F01" w:rsidRDefault="00E666DC" w:rsidP="00995255">
      <w:pPr>
        <w:tabs>
          <w:tab w:val="left" w:pos="900"/>
          <w:tab w:val="left" w:pos="9639"/>
        </w:tabs>
        <w:spacing w:after="0"/>
        <w:ind w:left="-810" w:firstLine="450"/>
        <w:jc w:val="both"/>
        <w:rPr>
          <w:rFonts w:ascii="GHEA Grapalat" w:eastAsia="Times New Roman" w:hAnsi="GHEA Grapalat"/>
          <w:sz w:val="24"/>
          <w:szCs w:val="24"/>
          <w:lang w:val="hy-AM"/>
        </w:rPr>
      </w:pPr>
      <w:r w:rsidRPr="00CB3F01">
        <w:rPr>
          <w:rFonts w:ascii="GHEA Grapalat" w:eastAsia="Times New Roman" w:hAnsi="GHEA Grapalat"/>
          <w:sz w:val="24"/>
          <w:szCs w:val="24"/>
          <w:lang w:val="hy-AM"/>
        </w:rPr>
        <w:t>ՀՀ վերաքննիչ քաղաքացիական դատարանի (այսուհետ՝ Վերաքննիչ դատարան) 22.08.2023 թվականի որոշմամբ Դատարանի 08.02.2023 թվականի «Հայցային վաղեմություն կիրառելու վերաբերյալ միջնորդությունը քննության առնելու մասին» որոշման դեմ Լիլիթ Հովհաննիսյանի, Նարե և Նանե Դավթյանների բերած վերաքննիչ բողոքը մերժվել է, ու Դատարանի 08</w:t>
      </w:r>
      <w:r w:rsidRPr="00CB3F01">
        <w:rPr>
          <w:rFonts w:ascii="Cambria Math" w:eastAsia="Times New Roman" w:hAnsi="Cambria Math" w:cs="Cambria Math"/>
          <w:sz w:val="24"/>
          <w:szCs w:val="24"/>
          <w:lang w:val="hy-AM"/>
        </w:rPr>
        <w:t>․</w:t>
      </w:r>
      <w:r w:rsidRPr="00CB3F01">
        <w:rPr>
          <w:rFonts w:ascii="GHEA Grapalat" w:eastAsia="Times New Roman" w:hAnsi="GHEA Grapalat"/>
          <w:sz w:val="24"/>
          <w:szCs w:val="24"/>
          <w:lang w:val="hy-AM"/>
        </w:rPr>
        <w:t>02.2023 թվականի որոշումը թողնվել է անփոփոխ։</w:t>
      </w:r>
    </w:p>
    <w:p w14:paraId="5BFDC756" w14:textId="77777777" w:rsidR="00E666DC" w:rsidRPr="00CB3F01" w:rsidRDefault="00E666DC" w:rsidP="00995255">
      <w:pPr>
        <w:tabs>
          <w:tab w:val="left" w:pos="900"/>
          <w:tab w:val="left" w:pos="9639"/>
        </w:tabs>
        <w:spacing w:after="0"/>
        <w:ind w:left="-810" w:firstLine="450"/>
        <w:jc w:val="both"/>
        <w:rPr>
          <w:rFonts w:ascii="GHEA Grapalat" w:eastAsia="Times New Roman" w:hAnsi="GHEA Grapalat"/>
          <w:sz w:val="24"/>
          <w:szCs w:val="24"/>
          <w:lang w:val="hy-AM"/>
        </w:rPr>
      </w:pPr>
      <w:r w:rsidRPr="00CB3F01">
        <w:rPr>
          <w:rFonts w:ascii="GHEA Grapalat" w:eastAsia="Times New Roman" w:hAnsi="GHEA Grapalat"/>
          <w:sz w:val="24"/>
          <w:szCs w:val="24"/>
          <w:lang w:val="hy-AM"/>
        </w:rPr>
        <w:t>Սույն գործով վճռաբեկ բողոք են ներկայացրել Լիլիթ Հովհաննիսյանը, Նարե և Նանե Դավթյանները (ներկայացուցիչ Հերմինե Ավետիսյան):</w:t>
      </w:r>
    </w:p>
    <w:p w14:paraId="7C76B529" w14:textId="2AC18365" w:rsidR="00C21B05" w:rsidRPr="00CB3F01" w:rsidRDefault="00E666DC" w:rsidP="00995255">
      <w:pPr>
        <w:tabs>
          <w:tab w:val="left" w:pos="900"/>
          <w:tab w:val="left" w:pos="9639"/>
        </w:tabs>
        <w:spacing w:after="0"/>
        <w:ind w:left="-810" w:firstLine="450"/>
        <w:jc w:val="both"/>
        <w:rPr>
          <w:rFonts w:ascii="GHEA Grapalat" w:eastAsia="Times New Roman" w:hAnsi="GHEA Grapalat"/>
          <w:sz w:val="24"/>
          <w:szCs w:val="24"/>
          <w:lang w:val="hy-AM"/>
        </w:rPr>
      </w:pPr>
      <w:r w:rsidRPr="00CB3F01">
        <w:rPr>
          <w:rFonts w:ascii="GHEA Grapalat" w:eastAsia="Times New Roman" w:hAnsi="GHEA Grapalat"/>
          <w:sz w:val="24"/>
          <w:szCs w:val="24"/>
          <w:lang w:val="hy-AM"/>
        </w:rPr>
        <w:t>Վճռաբեկ բողոքի պատասխան չի ներկայացվել:</w:t>
      </w:r>
    </w:p>
    <w:p w14:paraId="4721482D" w14:textId="77777777" w:rsidR="00A70E13" w:rsidRPr="00CB3F01" w:rsidRDefault="00A70E13" w:rsidP="00995255">
      <w:pPr>
        <w:tabs>
          <w:tab w:val="left" w:pos="900"/>
          <w:tab w:val="left" w:pos="9639"/>
        </w:tabs>
        <w:spacing w:after="0"/>
        <w:ind w:left="-810" w:firstLine="450"/>
        <w:jc w:val="both"/>
        <w:rPr>
          <w:rFonts w:ascii="GHEA Grapalat" w:eastAsia="Times New Roman" w:hAnsi="GHEA Grapalat"/>
          <w:sz w:val="24"/>
          <w:szCs w:val="24"/>
          <w:lang w:val="hy-AM"/>
        </w:rPr>
      </w:pPr>
    </w:p>
    <w:p w14:paraId="7110E831" w14:textId="77777777" w:rsidR="00C21B05" w:rsidRPr="00CB3F01" w:rsidRDefault="00C21B05" w:rsidP="00995255">
      <w:pPr>
        <w:tabs>
          <w:tab w:val="left" w:pos="540"/>
        </w:tabs>
        <w:spacing w:after="0"/>
        <w:ind w:left="-720" w:right="-185" w:firstLine="450"/>
        <w:contextualSpacing/>
        <w:jc w:val="both"/>
        <w:rPr>
          <w:rFonts w:ascii="GHEA Grapalat" w:hAnsi="GHEA Grapalat" w:cs="Tahoma"/>
          <w:b/>
          <w:sz w:val="24"/>
          <w:szCs w:val="24"/>
          <w:lang w:val="hy-AM"/>
        </w:rPr>
      </w:pPr>
      <w:r w:rsidRPr="00CB3F01">
        <w:rPr>
          <w:rFonts w:ascii="GHEA Grapalat" w:hAnsi="GHEA Grapalat" w:cs="Tahoma"/>
          <w:b/>
          <w:sz w:val="24"/>
          <w:szCs w:val="24"/>
          <w:u w:val="single"/>
          <w:lang w:val="hy-AM"/>
        </w:rPr>
        <w:t>2. Վճռաբեկ բողոքի հիմքը, հիմնավորումները և պահանջը</w:t>
      </w:r>
      <w:r w:rsidRPr="00CB3F01">
        <w:rPr>
          <w:rFonts w:ascii="GHEA Grapalat" w:hAnsi="GHEA Grapalat" w:cs="Tahoma"/>
          <w:b/>
          <w:sz w:val="24"/>
          <w:szCs w:val="24"/>
          <w:lang w:val="hy-AM"/>
        </w:rPr>
        <w:t>.</w:t>
      </w:r>
    </w:p>
    <w:p w14:paraId="46E3C946" w14:textId="77777777" w:rsidR="00E666DC" w:rsidRPr="00CB3F01" w:rsidRDefault="00E666DC" w:rsidP="00995255">
      <w:pPr>
        <w:tabs>
          <w:tab w:val="left" w:pos="900"/>
          <w:tab w:val="left" w:pos="9639"/>
        </w:tabs>
        <w:spacing w:after="0"/>
        <w:ind w:left="-810" w:firstLine="450"/>
        <w:jc w:val="both"/>
        <w:rPr>
          <w:rFonts w:ascii="GHEA Grapalat" w:eastAsia="Times New Roman" w:hAnsi="GHEA Grapalat"/>
          <w:sz w:val="24"/>
          <w:szCs w:val="24"/>
          <w:lang w:val="hy-AM"/>
        </w:rPr>
      </w:pPr>
      <w:r w:rsidRPr="00CB3F01">
        <w:rPr>
          <w:rFonts w:ascii="GHEA Grapalat" w:eastAsia="Times New Roman" w:hAnsi="GHEA Grapalat"/>
          <w:sz w:val="24"/>
          <w:szCs w:val="24"/>
          <w:lang w:val="hy-AM"/>
        </w:rPr>
        <w:t>Վճռաբեկ բողոքը քննվում է հետևյալ հիմքերի սահմաններում ներքոհիշյալ հիմնավորումներով.</w:t>
      </w:r>
    </w:p>
    <w:p w14:paraId="2BAD633D" w14:textId="77777777" w:rsidR="00E666DC" w:rsidRPr="00CB3F01" w:rsidRDefault="00E666DC" w:rsidP="00995255">
      <w:pPr>
        <w:tabs>
          <w:tab w:val="left" w:pos="900"/>
          <w:tab w:val="left" w:pos="9639"/>
        </w:tabs>
        <w:spacing w:after="0"/>
        <w:ind w:left="-810" w:firstLine="450"/>
        <w:jc w:val="both"/>
        <w:rPr>
          <w:rFonts w:ascii="GHEA Grapalat" w:eastAsia="Times New Roman" w:hAnsi="GHEA Grapalat"/>
          <w:i/>
          <w:iCs/>
          <w:sz w:val="24"/>
          <w:szCs w:val="24"/>
          <w:lang w:val="hy-AM"/>
        </w:rPr>
      </w:pPr>
      <w:r w:rsidRPr="00CB3F01">
        <w:rPr>
          <w:rFonts w:ascii="GHEA Grapalat" w:eastAsia="Times New Roman" w:hAnsi="GHEA Grapalat"/>
          <w:i/>
          <w:iCs/>
          <w:sz w:val="24"/>
          <w:szCs w:val="24"/>
          <w:lang w:val="hy-AM"/>
        </w:rPr>
        <w:t>Վերաքննիչ դատարանը խախտել է ՀՀ քաղաքացիական օրենսգրքի 317-րդ, 331</w:t>
      </w:r>
      <w:r w:rsidRPr="00CB3F01">
        <w:rPr>
          <w:rFonts w:ascii="GHEA Grapalat" w:eastAsia="Times New Roman" w:hAnsi="GHEA Grapalat"/>
          <w:i/>
          <w:iCs/>
          <w:sz w:val="24"/>
          <w:szCs w:val="24"/>
          <w:lang w:val="hy-AM"/>
        </w:rPr>
        <w:noBreakHyphen/>
        <w:t>րդ, 332-րդ, 335-րդ և 337-րդ հոդվածները, ՀՀ քաղաքացիական դատավարության օրենսգրքի 57-60-րդ, 62-րդ, 66-րդ ու 168-րդ հոդվածները։</w:t>
      </w:r>
    </w:p>
    <w:p w14:paraId="35C4E8B6" w14:textId="77777777" w:rsidR="00E666DC" w:rsidRPr="00CB3F01" w:rsidRDefault="00E666DC" w:rsidP="00995255">
      <w:pPr>
        <w:tabs>
          <w:tab w:val="left" w:pos="900"/>
          <w:tab w:val="left" w:pos="9639"/>
        </w:tabs>
        <w:spacing w:after="0"/>
        <w:ind w:left="-810" w:firstLine="450"/>
        <w:jc w:val="both"/>
        <w:rPr>
          <w:rFonts w:ascii="GHEA Grapalat" w:eastAsia="Times New Roman" w:hAnsi="GHEA Grapalat"/>
          <w:i/>
          <w:iCs/>
          <w:sz w:val="24"/>
          <w:szCs w:val="24"/>
          <w:lang w:val="hy-AM"/>
        </w:rPr>
      </w:pPr>
      <w:r w:rsidRPr="00CB3F01">
        <w:rPr>
          <w:rFonts w:ascii="GHEA Grapalat" w:eastAsia="Times New Roman" w:hAnsi="GHEA Grapalat"/>
          <w:i/>
          <w:iCs/>
          <w:sz w:val="24"/>
          <w:szCs w:val="24"/>
          <w:lang w:val="hy-AM"/>
        </w:rPr>
        <w:t>Բողոք բերած անձինք նշված հիմքի առկայությունը պատճառաբանել են հետևյալ հիմնավորումներով.</w:t>
      </w:r>
    </w:p>
    <w:p w14:paraId="5E2067E1" w14:textId="77777777" w:rsidR="00E666DC" w:rsidRPr="00CB3F01" w:rsidRDefault="00E666DC" w:rsidP="00995255">
      <w:pPr>
        <w:tabs>
          <w:tab w:val="left" w:pos="900"/>
          <w:tab w:val="left" w:pos="9639"/>
        </w:tabs>
        <w:spacing w:after="0"/>
        <w:ind w:left="-810" w:firstLine="450"/>
        <w:jc w:val="both"/>
        <w:rPr>
          <w:rFonts w:ascii="GHEA Grapalat" w:eastAsia="Times New Roman" w:hAnsi="GHEA Grapalat"/>
          <w:sz w:val="24"/>
          <w:szCs w:val="24"/>
          <w:lang w:val="hy-AM"/>
        </w:rPr>
      </w:pPr>
      <w:r w:rsidRPr="00CB3F01">
        <w:rPr>
          <w:rFonts w:ascii="GHEA Grapalat" w:eastAsia="Times New Roman" w:hAnsi="GHEA Grapalat"/>
          <w:sz w:val="24"/>
          <w:szCs w:val="24"/>
          <w:lang w:val="hy-AM"/>
        </w:rPr>
        <w:t>Ստորադաս դատարանները չեն պարզել, թե երբ է իրենցից Լիլիթ Հովհաննիսյանն իմացել իր իրավունքների խախտման մասին։ Փոխարենը, արձանագրելով, որ իր իրավունքների ենթադրյալ խախտման մասին պետք է կամ պարտավոր էր իմանալ առնվազն անշարժ գույքում սեփականության իրավունքով իրեն պատկանող բաժնեմասերը պատասխանողին անհատույց հանձնելու վերաբերյալ նվիրատվության պայմանագրեր կնքելիս, այն է՝ 05</w:t>
      </w:r>
      <w:r w:rsidRPr="00CB3F01">
        <w:rPr>
          <w:rFonts w:ascii="Cambria Math" w:eastAsia="Times New Roman" w:hAnsi="Cambria Math" w:cs="Cambria Math"/>
          <w:sz w:val="24"/>
          <w:szCs w:val="24"/>
          <w:lang w:val="hy-AM"/>
        </w:rPr>
        <w:t>․</w:t>
      </w:r>
      <w:r w:rsidRPr="00CB3F01">
        <w:rPr>
          <w:rFonts w:ascii="GHEA Grapalat" w:eastAsia="Times New Roman" w:hAnsi="GHEA Grapalat"/>
          <w:sz w:val="24"/>
          <w:szCs w:val="24"/>
          <w:lang w:val="hy-AM"/>
        </w:rPr>
        <w:t>04</w:t>
      </w:r>
      <w:r w:rsidRPr="00CB3F01">
        <w:rPr>
          <w:rFonts w:ascii="Cambria Math" w:eastAsia="Times New Roman" w:hAnsi="Cambria Math" w:cs="Cambria Math"/>
          <w:sz w:val="24"/>
          <w:szCs w:val="24"/>
          <w:lang w:val="hy-AM"/>
        </w:rPr>
        <w:t>․</w:t>
      </w:r>
      <w:r w:rsidRPr="00CB3F01">
        <w:rPr>
          <w:rFonts w:ascii="GHEA Grapalat" w:eastAsia="Times New Roman" w:hAnsi="GHEA Grapalat"/>
          <w:sz w:val="24"/>
          <w:szCs w:val="24"/>
          <w:lang w:val="hy-AM"/>
        </w:rPr>
        <w:t>2019 թվականին, հայցային վաղեմության մեկամյա ժամկետի ընթացքը հաշվարկել են հենց այդ օրվանից՝ անտեսելով, որ գործարքները կնքելու պահին ինքը չէր կարող իմանալ խաբեության մասին, իսկ եթե իմանար, ապա այդ գործարքները չէր կնքի։ Ավելին՝ նվիրատվության պայմանագրերի կնքմանը հաջորդած մեկ տարվա ընթացքում Արման Նուռի վարքագիծը որևէ կերպ չէր վկայում ձեռք բերված պայմանավորվածության խախտման մասին։</w:t>
      </w:r>
    </w:p>
    <w:p w14:paraId="1C3E13CF" w14:textId="77777777" w:rsidR="00E666DC" w:rsidRPr="00CB3F01" w:rsidRDefault="00E666DC" w:rsidP="00995255">
      <w:pPr>
        <w:tabs>
          <w:tab w:val="left" w:pos="900"/>
          <w:tab w:val="left" w:pos="9639"/>
        </w:tabs>
        <w:spacing w:after="0"/>
        <w:ind w:left="-810" w:firstLine="450"/>
        <w:jc w:val="both"/>
        <w:rPr>
          <w:rFonts w:ascii="GHEA Grapalat" w:eastAsia="Times New Roman" w:hAnsi="GHEA Grapalat"/>
          <w:sz w:val="24"/>
          <w:szCs w:val="24"/>
          <w:lang w:val="hy-AM"/>
        </w:rPr>
      </w:pPr>
      <w:r w:rsidRPr="00CB3F01">
        <w:rPr>
          <w:rFonts w:ascii="GHEA Grapalat" w:eastAsia="Times New Roman" w:hAnsi="GHEA Grapalat"/>
          <w:sz w:val="24"/>
          <w:szCs w:val="24"/>
          <w:lang w:val="hy-AM"/>
        </w:rPr>
        <w:t>Վերաքննիչ դատարանն անտեսել է, որ իրենցից Լիլիթ Հովհաննիսյանն իր խախտված իրավունքների մասին իմացել է միայն 08.08.2020 թվականին՝ Ոստիկանության անձնագրային և վիզաների վարչության Արաբկիրի անձնագրային բաժանմունքի պետ Ն. Բարսեղյանի 28</w:t>
      </w:r>
      <w:r w:rsidRPr="00CB3F01">
        <w:rPr>
          <w:rFonts w:ascii="Cambria Math" w:eastAsia="Times New Roman" w:hAnsi="Cambria Math" w:cs="Cambria Math"/>
          <w:sz w:val="24"/>
          <w:szCs w:val="24"/>
          <w:lang w:val="hy-AM"/>
        </w:rPr>
        <w:t>․</w:t>
      </w:r>
      <w:r w:rsidRPr="00CB3F01">
        <w:rPr>
          <w:rFonts w:ascii="GHEA Grapalat" w:eastAsia="Times New Roman" w:hAnsi="GHEA Grapalat"/>
          <w:sz w:val="24"/>
          <w:szCs w:val="24"/>
          <w:lang w:val="hy-AM"/>
        </w:rPr>
        <w:t>07</w:t>
      </w:r>
      <w:r w:rsidRPr="00CB3F01">
        <w:rPr>
          <w:rFonts w:ascii="Cambria Math" w:eastAsia="Times New Roman" w:hAnsi="Cambria Math" w:cs="Cambria Math"/>
          <w:sz w:val="24"/>
          <w:szCs w:val="24"/>
          <w:lang w:val="hy-AM"/>
        </w:rPr>
        <w:t>․</w:t>
      </w:r>
      <w:r w:rsidRPr="00CB3F01">
        <w:rPr>
          <w:rFonts w:ascii="GHEA Grapalat" w:eastAsia="Times New Roman" w:hAnsi="GHEA Grapalat"/>
          <w:sz w:val="24"/>
          <w:szCs w:val="24"/>
          <w:lang w:val="hy-AM"/>
        </w:rPr>
        <w:t>2020 թվականի թիվ 22/2-2154 գրությունից, ինչպես նաև Արման Նուռի կողմից 2020 թվականի օգոստոսին ուղարկված բջջային կարճ հաղորդագրություններից, ուստի հայցային վաղեմության ժամկետի հաշվարկը պետք է սկսել 08.08.2020 թվականից:</w:t>
      </w:r>
    </w:p>
    <w:p w14:paraId="148AA359" w14:textId="77777777" w:rsidR="00E666DC" w:rsidRPr="00CB3F01" w:rsidRDefault="00E666DC" w:rsidP="00995255">
      <w:pPr>
        <w:tabs>
          <w:tab w:val="left" w:pos="900"/>
          <w:tab w:val="left" w:pos="9639"/>
        </w:tabs>
        <w:spacing w:after="0"/>
        <w:ind w:left="-810" w:firstLine="450"/>
        <w:jc w:val="both"/>
        <w:rPr>
          <w:rFonts w:ascii="GHEA Grapalat" w:eastAsia="Times New Roman" w:hAnsi="GHEA Grapalat"/>
          <w:sz w:val="24"/>
          <w:szCs w:val="24"/>
          <w:lang w:val="hy-AM"/>
        </w:rPr>
      </w:pPr>
      <w:r w:rsidRPr="00CB3F01">
        <w:rPr>
          <w:rFonts w:ascii="GHEA Grapalat" w:eastAsia="Times New Roman" w:hAnsi="GHEA Grapalat"/>
          <w:sz w:val="24"/>
          <w:szCs w:val="24"/>
          <w:lang w:val="hy-AM"/>
        </w:rPr>
        <w:t xml:space="preserve">Վերաքննիչ դատարանը հաշվի չի առել, որ Դատարանը բազմակողմանի, լրիվ և օբյեկտիվ հետազոտության չի ենթարկել գործում առկա ապացույցները, որոնք հաստատում են, որ իրենցից Լիլիթ Հովհաննիսյանն անշարժ գույքի նվիրատվությունը կատարել է դրանք </w:t>
      </w:r>
      <w:r w:rsidRPr="00CB3F01">
        <w:rPr>
          <w:rFonts w:ascii="GHEA Grapalat" w:eastAsia="Times New Roman" w:hAnsi="GHEA Grapalat"/>
          <w:sz w:val="24"/>
          <w:szCs w:val="24"/>
          <w:lang w:val="hy-AM"/>
        </w:rPr>
        <w:lastRenderedPageBreak/>
        <w:t xml:space="preserve">հետագայում իրենց երեխաների անունով անվանափոխելու, իր ու երեխաների՝ Երևանի Փափազյան թիվ 16բ շենքի 60-րդ հասցեի բնակարանից օգտվելն անխոչընդոտ շարունակելու պայմանով և նպատակով։ Բացի այդ, Վերաքննիչ դատարանն անտեսել է նաև այն փաստը, որ նվիրառու Արման Նուռի  խաբեությունը բացահայտվել է գործարքները կնքելուց մեկ տարի անց, երբ վերջինս դիմում է ներկայացրել Ոստիկանության անձնագրային և վիզաների վարչության Արաբկիրի անձնագրային բաժանմունք՝ իրենցից Լիլիթ Հովհաննիսյանին հաշվառումից հանելու վերաբերյալ ու երեխաներին ուղարկված կարճ հաղորդագրություններով պահանջել է ազատել բնակարանը։ </w:t>
      </w:r>
    </w:p>
    <w:p w14:paraId="25A95B2F" w14:textId="77777777" w:rsidR="00E666DC" w:rsidRPr="00CB3F01" w:rsidRDefault="00E666DC" w:rsidP="00995255">
      <w:pPr>
        <w:tabs>
          <w:tab w:val="left" w:pos="900"/>
          <w:tab w:val="left" w:pos="9639"/>
        </w:tabs>
        <w:spacing w:after="0"/>
        <w:ind w:left="-810" w:firstLine="450"/>
        <w:jc w:val="both"/>
        <w:rPr>
          <w:rFonts w:ascii="GHEA Grapalat" w:eastAsia="Times New Roman" w:hAnsi="GHEA Grapalat"/>
          <w:sz w:val="24"/>
          <w:szCs w:val="24"/>
          <w:lang w:val="hy-AM"/>
        </w:rPr>
      </w:pPr>
      <w:r w:rsidRPr="00CB3F01">
        <w:rPr>
          <w:rFonts w:ascii="GHEA Grapalat" w:eastAsia="Times New Roman" w:hAnsi="GHEA Grapalat"/>
          <w:sz w:val="24"/>
          <w:szCs w:val="24"/>
          <w:lang w:val="hy-AM"/>
        </w:rPr>
        <w:t>Վերաքննիչ դատարանը ձևական է գնահատել այն, որ Դատարանը խախտել է ՀՀ քաղաքացիական դատավարության օրենսգրքի 168-րդ հոդվածը և, հայցային վաղեմության կիրառմամբ հայցը մերժելով, կայացրել է ոչ թե վճիռ, այլ որոշում։</w:t>
      </w:r>
    </w:p>
    <w:p w14:paraId="6D1BE959" w14:textId="77777777" w:rsidR="00E666DC" w:rsidRPr="00CB3F01" w:rsidRDefault="00E666DC" w:rsidP="00995255">
      <w:pPr>
        <w:tabs>
          <w:tab w:val="left" w:pos="900"/>
          <w:tab w:val="left" w:pos="9639"/>
        </w:tabs>
        <w:spacing w:after="0"/>
        <w:ind w:left="-810" w:firstLine="450"/>
        <w:jc w:val="both"/>
        <w:rPr>
          <w:rFonts w:ascii="GHEA Grapalat" w:eastAsia="Times New Roman" w:hAnsi="GHEA Grapalat"/>
          <w:sz w:val="24"/>
          <w:szCs w:val="24"/>
          <w:lang w:val="hy-AM"/>
        </w:rPr>
      </w:pPr>
    </w:p>
    <w:p w14:paraId="62D3DBEA" w14:textId="77777777" w:rsidR="00E666DC" w:rsidRPr="00CB3F01" w:rsidRDefault="00E666DC" w:rsidP="00995255">
      <w:pPr>
        <w:tabs>
          <w:tab w:val="left" w:pos="900"/>
          <w:tab w:val="left" w:pos="9639"/>
        </w:tabs>
        <w:spacing w:after="0"/>
        <w:ind w:left="-810" w:firstLine="450"/>
        <w:jc w:val="both"/>
        <w:rPr>
          <w:rFonts w:ascii="GHEA Grapalat" w:eastAsia="Times New Roman" w:hAnsi="GHEA Grapalat"/>
          <w:sz w:val="24"/>
          <w:szCs w:val="24"/>
          <w:lang w:val="hy-AM"/>
        </w:rPr>
      </w:pPr>
      <w:r w:rsidRPr="00CB3F01">
        <w:rPr>
          <w:rFonts w:ascii="GHEA Grapalat" w:eastAsia="Times New Roman" w:hAnsi="GHEA Grapalat"/>
          <w:sz w:val="24"/>
          <w:szCs w:val="24"/>
          <w:lang w:val="hy-AM"/>
        </w:rPr>
        <w:t>Վերոգրյալի հիման վրա բողոք բերած անձինք պահանջել են բեկանել Վերաքննիչ դատարանի 22.08.2023 թվականի որոշումը և գործն ուղարկել նոր քննության:</w:t>
      </w:r>
    </w:p>
    <w:p w14:paraId="4AA9D489" w14:textId="77777777" w:rsidR="00C21B05" w:rsidRPr="00CB3F01" w:rsidRDefault="00C21B05" w:rsidP="00995255">
      <w:pPr>
        <w:tabs>
          <w:tab w:val="left" w:pos="900"/>
          <w:tab w:val="left" w:pos="9639"/>
        </w:tabs>
        <w:spacing w:after="0"/>
        <w:ind w:left="-810" w:right="-185" w:firstLine="450"/>
        <w:jc w:val="both"/>
        <w:rPr>
          <w:rFonts w:ascii="GHEA Grapalat" w:eastAsia="Times New Roman" w:hAnsi="GHEA Grapalat"/>
          <w:b/>
          <w:bCs/>
          <w:sz w:val="24"/>
          <w:szCs w:val="24"/>
          <w:u w:val="single"/>
          <w:lang w:val="hy-AM"/>
        </w:rPr>
      </w:pPr>
    </w:p>
    <w:p w14:paraId="704B6A54" w14:textId="77777777" w:rsidR="00C21B05" w:rsidRPr="00CB3F01" w:rsidRDefault="00C21B05" w:rsidP="00995255">
      <w:pPr>
        <w:tabs>
          <w:tab w:val="left" w:pos="900"/>
          <w:tab w:val="left" w:pos="9639"/>
        </w:tabs>
        <w:spacing w:after="0"/>
        <w:ind w:left="-810" w:right="-185" w:firstLine="450"/>
        <w:jc w:val="both"/>
        <w:rPr>
          <w:rFonts w:ascii="GHEA Grapalat" w:eastAsia="Times New Roman" w:hAnsi="GHEA Grapalat"/>
          <w:b/>
          <w:bCs/>
          <w:sz w:val="24"/>
          <w:szCs w:val="24"/>
          <w:u w:val="single"/>
          <w:lang w:val="hy-AM"/>
        </w:rPr>
      </w:pPr>
      <w:r w:rsidRPr="00CB3F01">
        <w:rPr>
          <w:rFonts w:ascii="GHEA Grapalat" w:eastAsia="Times New Roman" w:hAnsi="GHEA Grapalat"/>
          <w:b/>
          <w:bCs/>
          <w:sz w:val="24"/>
          <w:szCs w:val="24"/>
          <w:u w:val="single"/>
          <w:lang w:val="hy-AM"/>
        </w:rPr>
        <w:t>3. Վճռաբեկ բողոքի քննության համար նշանակություն ունեցող փաստերը.</w:t>
      </w:r>
    </w:p>
    <w:p w14:paraId="3328BE87" w14:textId="77777777" w:rsidR="00E666DC" w:rsidRPr="00CB3F01" w:rsidRDefault="00E666DC" w:rsidP="00995255">
      <w:pPr>
        <w:tabs>
          <w:tab w:val="left" w:pos="900"/>
          <w:tab w:val="left" w:pos="9639"/>
        </w:tabs>
        <w:spacing w:after="0"/>
        <w:ind w:left="-810" w:firstLine="450"/>
        <w:jc w:val="both"/>
        <w:rPr>
          <w:rFonts w:ascii="GHEA Grapalat" w:eastAsia="Times New Roman" w:hAnsi="GHEA Grapalat"/>
          <w:sz w:val="24"/>
          <w:szCs w:val="24"/>
          <w:lang w:val="hy-AM"/>
        </w:rPr>
      </w:pPr>
      <w:r w:rsidRPr="00CB3F01">
        <w:rPr>
          <w:rFonts w:ascii="GHEA Grapalat" w:hAnsi="GHEA Grapalat" w:cs="Sylfaen"/>
          <w:sz w:val="24"/>
          <w:szCs w:val="24"/>
          <w:lang w:val="hy-AM"/>
        </w:rPr>
        <w:t xml:space="preserve">Վճռաբեկ բողոքի </w:t>
      </w:r>
      <w:r w:rsidRPr="00CB3F01">
        <w:rPr>
          <w:rFonts w:ascii="GHEA Grapalat" w:eastAsia="Times New Roman" w:hAnsi="GHEA Grapalat"/>
          <w:sz w:val="24"/>
          <w:szCs w:val="24"/>
          <w:lang w:val="hy-AM"/>
        </w:rPr>
        <w:t>քննության համար էական նշանակություն ունեն հետևյալ փաստերը`</w:t>
      </w:r>
    </w:p>
    <w:p w14:paraId="3D2211AB" w14:textId="77777777" w:rsidR="00E666DC" w:rsidRPr="00CB3F01" w:rsidRDefault="00E666DC" w:rsidP="00995255">
      <w:pPr>
        <w:tabs>
          <w:tab w:val="left" w:pos="900"/>
          <w:tab w:val="left" w:pos="9639"/>
        </w:tabs>
        <w:spacing w:after="0"/>
        <w:ind w:left="-810" w:firstLine="450"/>
        <w:jc w:val="both"/>
        <w:rPr>
          <w:rFonts w:ascii="GHEA Grapalat" w:hAnsi="GHEA Grapalat"/>
          <w:sz w:val="24"/>
          <w:szCs w:val="24"/>
          <w:lang w:val="hy-AM"/>
        </w:rPr>
      </w:pPr>
      <w:r w:rsidRPr="00CB3F01">
        <w:rPr>
          <w:rFonts w:ascii="GHEA Grapalat" w:eastAsia="Times New Roman" w:hAnsi="GHEA Grapalat"/>
          <w:sz w:val="24"/>
          <w:szCs w:val="24"/>
          <w:lang w:val="hy-AM"/>
        </w:rPr>
        <w:t>1)</w:t>
      </w:r>
      <w:r w:rsidRPr="00CB3F01">
        <w:rPr>
          <w:rFonts w:ascii="Calibri" w:eastAsia="Times New Roman" w:hAnsi="Calibri" w:cs="Calibri"/>
          <w:sz w:val="24"/>
          <w:szCs w:val="24"/>
          <w:lang w:val="hy-AM"/>
        </w:rPr>
        <w:t> </w:t>
      </w:r>
      <w:r w:rsidRPr="00CB3F01">
        <w:rPr>
          <w:rFonts w:ascii="GHEA Grapalat" w:eastAsia="Times New Roman" w:hAnsi="GHEA Grapalat"/>
          <w:sz w:val="24"/>
          <w:szCs w:val="24"/>
          <w:lang w:val="hy-AM"/>
        </w:rPr>
        <w:t>Արաբկիր ՔԿԱԳ տարածքային բաժնի պետի կողմից 15.09</w:t>
      </w:r>
      <w:r w:rsidRPr="00CB3F01">
        <w:rPr>
          <w:rFonts w:ascii="GHEA Grapalat" w:hAnsi="GHEA Grapalat"/>
          <w:sz w:val="24"/>
          <w:szCs w:val="24"/>
          <w:shd w:val="clear" w:color="auto" w:fill="FFFFFF"/>
          <w:lang w:val="hy-AM"/>
        </w:rPr>
        <w:t xml:space="preserve">.2016 թվականին տրված թիվ 188746 ամուսնության վկայականի համաձայն՝ Լիլիթ Հովհաննիսյանի և Արման Նուռի ամուսնությունը գրանցվել է 20.12.1999 թվականին </w:t>
      </w:r>
      <w:r w:rsidRPr="00CB3F01">
        <w:rPr>
          <w:rFonts w:ascii="GHEA Grapalat" w:hAnsi="GHEA Grapalat"/>
          <w:b/>
          <w:bCs/>
          <w:sz w:val="24"/>
          <w:szCs w:val="24"/>
          <w:shd w:val="clear" w:color="auto" w:fill="FFFFFF"/>
          <w:lang w:val="hy-AM"/>
        </w:rPr>
        <w:t>(հատոր 1-ին, գ.թ. 61)</w:t>
      </w:r>
      <w:r w:rsidRPr="00CB3F01">
        <w:rPr>
          <w:rFonts w:ascii="Cambria Math" w:hAnsi="Cambria Math" w:cs="Cambria Math"/>
          <w:b/>
          <w:bCs/>
          <w:sz w:val="24"/>
          <w:szCs w:val="24"/>
          <w:shd w:val="clear" w:color="auto" w:fill="FFFFFF"/>
          <w:lang w:val="hy-AM"/>
        </w:rPr>
        <w:t>․</w:t>
      </w:r>
    </w:p>
    <w:p w14:paraId="5F0C91AE" w14:textId="77777777" w:rsidR="00E666DC" w:rsidRPr="00CB3F01" w:rsidRDefault="00E666DC" w:rsidP="00995255">
      <w:pPr>
        <w:spacing w:after="0"/>
        <w:ind w:left="-810" w:right="-1" w:firstLine="567"/>
        <w:jc w:val="both"/>
        <w:rPr>
          <w:rFonts w:ascii="GHEA Grapalat" w:hAnsi="GHEA Grapalat"/>
          <w:sz w:val="24"/>
          <w:szCs w:val="24"/>
          <w:lang w:val="hy-AM"/>
        </w:rPr>
      </w:pPr>
      <w:r w:rsidRPr="00CB3F01">
        <w:rPr>
          <w:rFonts w:ascii="GHEA Grapalat" w:hAnsi="GHEA Grapalat"/>
          <w:sz w:val="24"/>
          <w:szCs w:val="24"/>
          <w:shd w:val="clear" w:color="auto" w:fill="FFFFFF"/>
          <w:lang w:val="hy-AM"/>
        </w:rPr>
        <w:t>2)</w:t>
      </w:r>
      <w:r w:rsidRPr="00CB3F01">
        <w:rPr>
          <w:rFonts w:ascii="Calibri" w:hAnsi="Calibri" w:cs="Calibri"/>
          <w:sz w:val="24"/>
          <w:szCs w:val="24"/>
          <w:shd w:val="clear" w:color="auto" w:fill="FFFFFF"/>
          <w:lang w:val="hy-AM"/>
        </w:rPr>
        <w:t> </w:t>
      </w:r>
      <w:r w:rsidRPr="00CB3F01">
        <w:rPr>
          <w:rFonts w:ascii="GHEA Grapalat" w:hAnsi="GHEA Grapalat"/>
          <w:sz w:val="24"/>
          <w:szCs w:val="24"/>
          <w:shd w:val="clear" w:color="auto" w:fill="FFFFFF"/>
          <w:lang w:val="hy-AM"/>
        </w:rPr>
        <w:t xml:space="preserve">Արաբկիր ՔԿԱԳ տարածքային բաժնի պետ Կարինե Շահբազյանի կողմից  22.02.2019 թվականին տրված թիվ ԲԱ087706 ամուսնալուծության մասին պետական վկայականի համաձայն՝ 22.02.2019 թվականին Լիլիթ Հովհաննիսյանի և Արման Նուռի ամուսնությունը լուծվել է </w:t>
      </w:r>
      <w:r w:rsidRPr="00CB3F01">
        <w:rPr>
          <w:rFonts w:ascii="GHEA Grapalat" w:hAnsi="GHEA Grapalat"/>
          <w:b/>
          <w:bCs/>
          <w:sz w:val="24"/>
          <w:szCs w:val="24"/>
          <w:shd w:val="clear" w:color="auto" w:fill="FFFFFF"/>
          <w:lang w:val="hy-AM"/>
        </w:rPr>
        <w:t>(հատոր 1-ին, գ.թ. 55)</w:t>
      </w:r>
      <w:r w:rsidRPr="00CB3F01">
        <w:rPr>
          <w:rFonts w:ascii="Cambria Math" w:hAnsi="Cambria Math" w:cs="Cambria Math"/>
          <w:b/>
          <w:bCs/>
          <w:sz w:val="24"/>
          <w:szCs w:val="24"/>
          <w:shd w:val="clear" w:color="auto" w:fill="FFFFFF"/>
          <w:lang w:val="hy-AM"/>
        </w:rPr>
        <w:t>․</w:t>
      </w:r>
    </w:p>
    <w:p w14:paraId="003DA1C6" w14:textId="77777777" w:rsidR="00E666DC" w:rsidRPr="00CB3F01" w:rsidRDefault="00E666DC" w:rsidP="00995255">
      <w:pPr>
        <w:spacing w:after="0"/>
        <w:ind w:left="-810" w:right="-1" w:firstLine="567"/>
        <w:jc w:val="both"/>
        <w:rPr>
          <w:rFonts w:ascii="GHEA Grapalat" w:hAnsi="GHEA Grapalat"/>
          <w:sz w:val="24"/>
          <w:szCs w:val="24"/>
          <w:lang w:val="hy-AM"/>
        </w:rPr>
      </w:pPr>
      <w:r w:rsidRPr="00CB3F01">
        <w:rPr>
          <w:rFonts w:ascii="GHEA Grapalat" w:hAnsi="GHEA Grapalat"/>
          <w:sz w:val="24"/>
          <w:szCs w:val="24"/>
          <w:shd w:val="clear" w:color="auto" w:fill="FFFFFF"/>
          <w:lang w:val="hy-AM"/>
        </w:rPr>
        <w:t>3)</w:t>
      </w:r>
      <w:r w:rsidRPr="00CB3F01">
        <w:rPr>
          <w:rFonts w:ascii="Calibri" w:hAnsi="Calibri" w:cs="Calibri"/>
          <w:sz w:val="24"/>
          <w:szCs w:val="24"/>
          <w:shd w:val="clear" w:color="auto" w:fill="FFFFFF"/>
          <w:lang w:val="hy-AM"/>
        </w:rPr>
        <w:t> </w:t>
      </w:r>
      <w:r w:rsidRPr="00CB3F01">
        <w:rPr>
          <w:rFonts w:ascii="GHEA Grapalat" w:hAnsi="GHEA Grapalat" w:cs="Calibri"/>
          <w:sz w:val="24"/>
          <w:szCs w:val="24"/>
          <w:shd w:val="clear" w:color="auto" w:fill="FFFFFF"/>
          <w:lang w:val="hy-AM"/>
        </w:rPr>
        <w:t xml:space="preserve">Արդարադատության նախարարության </w:t>
      </w:r>
      <w:r w:rsidRPr="00CB3F01">
        <w:rPr>
          <w:rFonts w:ascii="GHEA Grapalat" w:hAnsi="GHEA Grapalat" w:cs="GHEA Grapalat"/>
          <w:sz w:val="24"/>
          <w:szCs w:val="24"/>
          <w:shd w:val="clear" w:color="auto" w:fill="FFFFFF"/>
          <w:lang w:val="hy-AM"/>
        </w:rPr>
        <w:t>«</w:t>
      </w:r>
      <w:r w:rsidRPr="00CB3F01">
        <w:rPr>
          <w:rFonts w:ascii="GHEA Grapalat" w:hAnsi="GHEA Grapalat"/>
          <w:sz w:val="24"/>
          <w:szCs w:val="24"/>
          <w:shd w:val="clear" w:color="auto" w:fill="FFFFFF"/>
          <w:lang w:val="hy-AM"/>
        </w:rPr>
        <w:t xml:space="preserve">Երևան» նոտարական տարածքի նոտար Նաիրա Մանուչարյանի կողմից 05.04.2019 թվականին վավերացրած անշարժ գույքի բաժինների որոշման և բաժնի նվիրատվության պայմանագրի համաձայն՝ Լիլիթ Հովհաննիսյանն Արման Նուռի սեփականությանն է անհատույց հանձնել, իսկ վերջինս ընդունել է իրենց համատեղ սեփականության իրավունքով պատկանող Երևան, Կենտրոն վարչական շրջան, Աբովյան փողոց, 41-րդ շենք թիվ 25 հասցեում գտնվող անշարժ գույքի իրեն պատկանող 1/2 բաժինն ամբողջությամբ: Անշարժ գույքի նկատմամբ գրանցված է «Ամերիաբանկ» ՓԲԸ-ի գրավի իրավունքը </w:t>
      </w:r>
      <w:r w:rsidRPr="00CB3F01">
        <w:rPr>
          <w:rFonts w:ascii="GHEA Grapalat" w:hAnsi="GHEA Grapalat"/>
          <w:b/>
          <w:bCs/>
          <w:sz w:val="24"/>
          <w:szCs w:val="24"/>
          <w:shd w:val="clear" w:color="auto" w:fill="FFFFFF"/>
          <w:lang w:val="hy-AM"/>
        </w:rPr>
        <w:t>(հատոր 1-ին, գ.թ. 54)</w:t>
      </w:r>
      <w:r w:rsidRPr="00CB3F01">
        <w:rPr>
          <w:rFonts w:ascii="Cambria Math" w:hAnsi="Cambria Math" w:cs="Cambria Math"/>
          <w:b/>
          <w:bCs/>
          <w:sz w:val="24"/>
          <w:szCs w:val="24"/>
          <w:shd w:val="clear" w:color="auto" w:fill="FFFFFF"/>
          <w:lang w:val="hy-AM"/>
        </w:rPr>
        <w:t>․</w:t>
      </w:r>
    </w:p>
    <w:p w14:paraId="5773C913" w14:textId="77777777" w:rsidR="00E666DC" w:rsidRPr="00CB3F01" w:rsidRDefault="00E666DC" w:rsidP="00995255">
      <w:pPr>
        <w:spacing w:after="0"/>
        <w:ind w:left="-810" w:right="-1" w:firstLine="567"/>
        <w:jc w:val="both"/>
        <w:rPr>
          <w:rFonts w:ascii="GHEA Grapalat" w:hAnsi="GHEA Grapalat"/>
          <w:b/>
          <w:bCs/>
          <w:sz w:val="24"/>
          <w:szCs w:val="24"/>
          <w:lang w:val="hy-AM"/>
        </w:rPr>
      </w:pPr>
      <w:r w:rsidRPr="00CB3F01">
        <w:rPr>
          <w:rFonts w:ascii="GHEA Grapalat" w:hAnsi="GHEA Grapalat"/>
          <w:sz w:val="24"/>
          <w:szCs w:val="24"/>
          <w:shd w:val="clear" w:color="auto" w:fill="FFFFFF"/>
          <w:lang w:val="hy-AM"/>
        </w:rPr>
        <w:t>4)</w:t>
      </w:r>
      <w:r w:rsidRPr="00CB3F01">
        <w:rPr>
          <w:rFonts w:ascii="Calibri" w:hAnsi="Calibri" w:cs="Calibri"/>
          <w:sz w:val="24"/>
          <w:szCs w:val="24"/>
          <w:shd w:val="clear" w:color="auto" w:fill="FFFFFF"/>
          <w:lang w:val="hy-AM"/>
        </w:rPr>
        <w:t> </w:t>
      </w:r>
      <w:r w:rsidRPr="00CB3F01">
        <w:rPr>
          <w:rFonts w:ascii="GHEA Grapalat" w:hAnsi="GHEA Grapalat" w:cs="Calibri"/>
          <w:sz w:val="24"/>
          <w:szCs w:val="24"/>
          <w:shd w:val="clear" w:color="auto" w:fill="FFFFFF"/>
          <w:lang w:val="hy-AM"/>
        </w:rPr>
        <w:t xml:space="preserve">Արդարադատության նախարարության </w:t>
      </w:r>
      <w:r w:rsidRPr="00CB3F01">
        <w:rPr>
          <w:rFonts w:ascii="GHEA Grapalat" w:hAnsi="GHEA Grapalat" w:cs="GHEA Grapalat"/>
          <w:sz w:val="24"/>
          <w:szCs w:val="24"/>
          <w:shd w:val="clear" w:color="auto" w:fill="FFFFFF"/>
          <w:lang w:val="hy-AM"/>
        </w:rPr>
        <w:t>«</w:t>
      </w:r>
      <w:r w:rsidRPr="00CB3F01">
        <w:rPr>
          <w:rFonts w:ascii="GHEA Grapalat" w:hAnsi="GHEA Grapalat"/>
          <w:sz w:val="24"/>
          <w:szCs w:val="24"/>
          <w:shd w:val="clear" w:color="auto" w:fill="FFFFFF"/>
          <w:lang w:val="hy-AM"/>
        </w:rPr>
        <w:t xml:space="preserve">Երևան» նոտարական տարածքի նոտար Նաիրա Մանուչարյանի կողմից 05.04.2019 թվականին վավերացրած անշարժ գույքի բաժինների որոշման և բաժնի նվիրատվության պայմանագրի համաձայն՝ Լիլիթ Հովհաննիսյանն Արման Նուռի սեփականությանն է անհատույց հանձնել, իսկ վերջինս ընդունել է իրենց համատեղ սեփականության իրավունքով պատկանող Երևան, Արաբկիր վարչական շրջան, Վ.Փափազյան փողոց, թիվ 16բ շենք, 60-րդ բնակարան հասցեում գտնվող անշարժ գույքի իրեն պատկանող 1/2 բաժինն ամբողջությամբ: Անշարժ գույքի նկատմամբ գրանցված է «Ամերիաբանկ» ՓԲԸ-ի գրավի իրավունքը </w:t>
      </w:r>
      <w:r w:rsidRPr="00CB3F01">
        <w:rPr>
          <w:rFonts w:ascii="GHEA Grapalat" w:hAnsi="GHEA Grapalat"/>
          <w:b/>
          <w:bCs/>
          <w:sz w:val="24"/>
          <w:szCs w:val="24"/>
          <w:shd w:val="clear" w:color="auto" w:fill="FFFFFF"/>
          <w:lang w:val="hy-AM"/>
        </w:rPr>
        <w:t>(հատոր 1-ին, գ.թ. 56)</w:t>
      </w:r>
      <w:r w:rsidRPr="00CB3F01">
        <w:rPr>
          <w:rFonts w:ascii="Cambria Math" w:hAnsi="Cambria Math" w:cs="Cambria Math"/>
          <w:b/>
          <w:bCs/>
          <w:sz w:val="24"/>
          <w:szCs w:val="24"/>
          <w:shd w:val="clear" w:color="auto" w:fill="FFFFFF"/>
          <w:lang w:val="hy-AM"/>
        </w:rPr>
        <w:t>․</w:t>
      </w:r>
    </w:p>
    <w:p w14:paraId="0FF5B4D3" w14:textId="77777777" w:rsidR="00E666DC" w:rsidRPr="00CB3F01" w:rsidRDefault="00E666DC" w:rsidP="00995255">
      <w:pPr>
        <w:spacing w:after="0"/>
        <w:ind w:left="-810" w:right="-1" w:firstLine="567"/>
        <w:jc w:val="both"/>
        <w:rPr>
          <w:rFonts w:ascii="GHEA Grapalat" w:hAnsi="GHEA Grapalat"/>
          <w:sz w:val="24"/>
          <w:szCs w:val="24"/>
          <w:lang w:val="hy-AM"/>
        </w:rPr>
      </w:pPr>
      <w:r w:rsidRPr="00CB3F01">
        <w:rPr>
          <w:rFonts w:ascii="GHEA Grapalat" w:hAnsi="GHEA Grapalat"/>
          <w:sz w:val="24"/>
          <w:szCs w:val="24"/>
          <w:shd w:val="clear" w:color="auto" w:fill="FFFFFF"/>
          <w:lang w:val="hy-AM"/>
        </w:rPr>
        <w:lastRenderedPageBreak/>
        <w:t>5)</w:t>
      </w:r>
      <w:r w:rsidRPr="00CB3F01">
        <w:rPr>
          <w:rFonts w:ascii="GHEA Grapalat" w:hAnsi="GHEA Grapalat" w:cs="Calibri"/>
          <w:sz w:val="24"/>
          <w:szCs w:val="24"/>
          <w:shd w:val="clear" w:color="auto" w:fill="FFFFFF"/>
          <w:lang w:val="hy-AM"/>
        </w:rPr>
        <w:t xml:space="preserve"> Արդարադատության նախարարության</w:t>
      </w:r>
      <w:r w:rsidRPr="00CB3F01">
        <w:rPr>
          <w:rFonts w:ascii="Calibri" w:hAnsi="Calibri" w:cs="Calibri"/>
          <w:sz w:val="24"/>
          <w:szCs w:val="24"/>
          <w:shd w:val="clear" w:color="auto" w:fill="FFFFFF"/>
          <w:lang w:val="hy-AM"/>
        </w:rPr>
        <w:t> </w:t>
      </w:r>
      <w:r w:rsidRPr="00CB3F01">
        <w:rPr>
          <w:rFonts w:ascii="GHEA Grapalat" w:hAnsi="GHEA Grapalat" w:cs="GHEA Grapalat"/>
          <w:sz w:val="24"/>
          <w:szCs w:val="24"/>
          <w:shd w:val="clear" w:color="auto" w:fill="FFFFFF"/>
          <w:lang w:val="hy-AM"/>
        </w:rPr>
        <w:t>«</w:t>
      </w:r>
      <w:r w:rsidRPr="00CB3F01">
        <w:rPr>
          <w:rFonts w:ascii="GHEA Grapalat" w:hAnsi="GHEA Grapalat"/>
          <w:sz w:val="24"/>
          <w:szCs w:val="24"/>
          <w:shd w:val="clear" w:color="auto" w:fill="FFFFFF"/>
          <w:lang w:val="hy-AM"/>
        </w:rPr>
        <w:t>Երևան» նոտարական տարածքի նոտար Նաիրա Մանուչարյանի կողմից 05.04.2019 թվականին վավերացրած անշարժ գույքի բաժինների որոշման և բաժնի նվիրատվության պայմանագրի համաձայն՝ Լիլիթ Հովհաննիսյանն Արման Նուռի սեփականությանն է անհատույց հանձնել, իսկ վերջինս ընդունել է իրենց համատեղ սեփականության իրավունքով պատկանող Երևան, Կենտրոն վարչական շրջան, Աբովյան փողոց, թիվ 41 շենք, 12-րդ բնակարան հասցեում անշարժ գույքի իրեն պատկանող 1/2 բաժինն ամբողջությամբ: Անշարժ գույքի նկատմամբ գրանցված է «Ամերիաբանկ» ՓԲԸ</w:t>
      </w:r>
      <w:r w:rsidRPr="00CB3F01">
        <w:rPr>
          <w:rFonts w:ascii="GHEA Grapalat" w:hAnsi="GHEA Grapalat"/>
          <w:sz w:val="24"/>
          <w:szCs w:val="24"/>
          <w:shd w:val="clear" w:color="auto" w:fill="FFFFFF"/>
          <w:lang w:val="hy-AM"/>
        </w:rPr>
        <w:noBreakHyphen/>
        <w:t xml:space="preserve">ի գրավի իրավունքը </w:t>
      </w:r>
      <w:r w:rsidRPr="00CB3F01">
        <w:rPr>
          <w:rFonts w:ascii="GHEA Grapalat" w:hAnsi="GHEA Grapalat"/>
          <w:b/>
          <w:bCs/>
          <w:sz w:val="24"/>
          <w:szCs w:val="24"/>
          <w:shd w:val="clear" w:color="auto" w:fill="FFFFFF"/>
          <w:lang w:val="hy-AM"/>
        </w:rPr>
        <w:t>(հատոր 1-ին, գ.թ. 57)</w:t>
      </w:r>
      <w:r w:rsidRPr="00CB3F01">
        <w:rPr>
          <w:rFonts w:ascii="Cambria Math" w:hAnsi="Cambria Math" w:cs="Cambria Math"/>
          <w:b/>
          <w:bCs/>
          <w:sz w:val="24"/>
          <w:szCs w:val="24"/>
          <w:shd w:val="clear" w:color="auto" w:fill="FFFFFF"/>
          <w:lang w:val="hy-AM"/>
        </w:rPr>
        <w:t>․</w:t>
      </w:r>
    </w:p>
    <w:p w14:paraId="6026B920" w14:textId="77777777" w:rsidR="00E666DC" w:rsidRPr="00CB3F01" w:rsidRDefault="00E666DC" w:rsidP="00995255">
      <w:pPr>
        <w:spacing w:after="0"/>
        <w:ind w:left="-810" w:right="-1" w:firstLine="567"/>
        <w:jc w:val="both"/>
        <w:rPr>
          <w:rFonts w:ascii="GHEA Grapalat" w:hAnsi="GHEA Grapalat" w:cs="Sylfaen"/>
          <w:sz w:val="24"/>
          <w:szCs w:val="24"/>
          <w:lang w:val="hy-AM"/>
        </w:rPr>
      </w:pPr>
      <w:r w:rsidRPr="00CB3F01">
        <w:rPr>
          <w:rFonts w:ascii="GHEA Grapalat" w:hAnsi="GHEA Grapalat"/>
          <w:sz w:val="24"/>
          <w:szCs w:val="24"/>
          <w:shd w:val="clear" w:color="auto" w:fill="FFFFFF"/>
          <w:lang w:val="hy-AM"/>
        </w:rPr>
        <w:t>6)</w:t>
      </w:r>
      <w:r w:rsidRPr="00CB3F01">
        <w:rPr>
          <w:rFonts w:ascii="GHEA Grapalat" w:hAnsi="GHEA Grapalat" w:cs="Calibri"/>
          <w:sz w:val="24"/>
          <w:szCs w:val="24"/>
          <w:shd w:val="clear" w:color="auto" w:fill="FFFFFF"/>
          <w:lang w:val="hy-AM"/>
        </w:rPr>
        <w:t xml:space="preserve"> </w:t>
      </w:r>
      <w:r w:rsidRPr="00CB3F01">
        <w:rPr>
          <w:rFonts w:ascii="GHEA Grapalat" w:hAnsi="GHEA Grapalat"/>
          <w:sz w:val="24"/>
          <w:szCs w:val="24"/>
          <w:shd w:val="clear" w:color="auto" w:fill="FFFFFF"/>
          <w:lang w:val="hy-AM"/>
        </w:rPr>
        <w:t>Ոստիկանության անձնագրային և վիզաների վարչության Արաբկիրի անձնագրային բաժանմունքի պետ Ն</w:t>
      </w:r>
      <w:r w:rsidRPr="00CB3F01">
        <w:rPr>
          <w:rFonts w:ascii="Cambria Math" w:hAnsi="Cambria Math" w:cs="Cambria Math"/>
          <w:sz w:val="24"/>
          <w:szCs w:val="24"/>
          <w:shd w:val="clear" w:color="auto" w:fill="FFFFFF"/>
          <w:lang w:val="hy-AM"/>
        </w:rPr>
        <w:t>․</w:t>
      </w:r>
      <w:r w:rsidRPr="00CB3F01">
        <w:rPr>
          <w:rFonts w:ascii="GHEA Grapalat" w:hAnsi="GHEA Grapalat"/>
          <w:sz w:val="24"/>
          <w:szCs w:val="24"/>
          <w:shd w:val="clear" w:color="auto" w:fill="FFFFFF"/>
          <w:lang w:val="hy-AM"/>
        </w:rPr>
        <w:t xml:space="preserve"> Բարսեղյանի 28.07.2020 թվականի թիվ 22/2-2154 գրության համաձայն՝ Երևանի Փափազյան փողոցի թիվ 16բ շենքի 60-րդ հասցեում գտնվող բնակելի տարածության սեփականատեր Արման Նուռի 13.07.2020 թվականին ներկայացված դիմումի համաձայն, Լիլիթ Հովհաննիսյանը հանվել է վերոնշյալ հասցեի հաշվառումից՝ Կառավարության 2005 թվականի հուլիսի 14-ի թիվ 1231-Ն որոշմամբ հաստատված թիվ 1 հավելվածի 13.1-ին կետի հիմքով </w:t>
      </w:r>
      <w:r w:rsidRPr="00CB3F01">
        <w:rPr>
          <w:rFonts w:ascii="GHEA Grapalat" w:hAnsi="GHEA Grapalat"/>
          <w:b/>
          <w:bCs/>
          <w:sz w:val="24"/>
          <w:szCs w:val="24"/>
          <w:shd w:val="clear" w:color="auto" w:fill="FFFFFF"/>
          <w:lang w:val="hy-AM"/>
        </w:rPr>
        <w:t>(հատոր 1-ին, գ.թ. 62)</w:t>
      </w:r>
      <w:r w:rsidRPr="00CB3F01">
        <w:rPr>
          <w:rFonts w:ascii="Cambria Math" w:hAnsi="Cambria Math" w:cs="Cambria Math"/>
          <w:b/>
          <w:bCs/>
          <w:sz w:val="24"/>
          <w:szCs w:val="24"/>
          <w:shd w:val="clear" w:color="auto" w:fill="FFFFFF"/>
          <w:lang w:val="hy-AM"/>
        </w:rPr>
        <w:t>․</w:t>
      </w:r>
    </w:p>
    <w:p w14:paraId="4898DC7D" w14:textId="77777777" w:rsidR="00E666DC" w:rsidRPr="00CB3F01" w:rsidRDefault="00E666DC" w:rsidP="00995255">
      <w:pPr>
        <w:spacing w:after="0"/>
        <w:ind w:left="-810" w:right="-1" w:firstLine="567"/>
        <w:jc w:val="both"/>
        <w:rPr>
          <w:rFonts w:ascii="GHEA Grapalat" w:hAnsi="GHEA Grapalat"/>
          <w:sz w:val="24"/>
          <w:szCs w:val="24"/>
          <w:lang w:val="hy-AM"/>
        </w:rPr>
      </w:pPr>
      <w:r w:rsidRPr="00CB3F01">
        <w:rPr>
          <w:rFonts w:ascii="GHEA Grapalat" w:hAnsi="GHEA Grapalat"/>
          <w:sz w:val="24"/>
          <w:szCs w:val="24"/>
          <w:shd w:val="clear" w:color="auto" w:fill="FFFFFF"/>
          <w:lang w:val="hy-AM"/>
        </w:rPr>
        <w:t>7)</w:t>
      </w:r>
      <w:r w:rsidRPr="00CB3F01">
        <w:rPr>
          <w:rFonts w:ascii="Calibri" w:hAnsi="Calibri" w:cs="Calibri"/>
          <w:sz w:val="24"/>
          <w:szCs w:val="24"/>
          <w:shd w:val="clear" w:color="auto" w:fill="FFFFFF"/>
          <w:lang w:val="hy-AM"/>
        </w:rPr>
        <w:t> </w:t>
      </w:r>
      <w:r w:rsidRPr="00CB3F01">
        <w:rPr>
          <w:rFonts w:ascii="GHEA Grapalat" w:hAnsi="GHEA Grapalat"/>
          <w:sz w:val="24"/>
          <w:szCs w:val="24"/>
          <w:shd w:val="clear" w:color="auto" w:fill="FFFFFF"/>
          <w:lang w:val="hy-AM"/>
        </w:rPr>
        <w:t xml:space="preserve"> «ՀայՓոստ» ՓԲԸ-ի հաճախորդների աջակցման տնօրեն Սիրանուշ Մանանդյանի կողմից 24.02.2023 թվականին տրված տեղեկանքի համաձայն՝ Ոստիկանության անձնագրային և վիզաների վարչության Արաբկիրի անձնագրային բաժանմունքի կողմից ուղարկված գրությունը հայցվոր Լիլիթ Հովհաննիսյանն ստացել է 08.08.2020 թվականին</w:t>
      </w:r>
      <w:r w:rsidRPr="00CB3F01">
        <w:rPr>
          <w:rFonts w:ascii="GHEA Grapalat" w:hAnsi="GHEA Grapalat" w:cs="Sylfaen"/>
          <w:sz w:val="24"/>
          <w:szCs w:val="24"/>
          <w:lang w:val="hy-AM"/>
        </w:rPr>
        <w:t xml:space="preserve"> </w:t>
      </w:r>
      <w:r w:rsidRPr="00CB3F01">
        <w:rPr>
          <w:rFonts w:ascii="GHEA Grapalat" w:hAnsi="GHEA Grapalat"/>
          <w:b/>
          <w:bCs/>
          <w:sz w:val="24"/>
          <w:szCs w:val="24"/>
          <w:shd w:val="clear" w:color="auto" w:fill="FFFFFF"/>
          <w:lang w:val="hy-AM"/>
        </w:rPr>
        <w:t>(հատոր 4-րդ, գ.թ. 19)</w:t>
      </w:r>
      <w:r w:rsidRPr="00CB3F01">
        <w:rPr>
          <w:rFonts w:ascii="Cambria Math" w:hAnsi="Cambria Math" w:cs="Cambria Math"/>
          <w:b/>
          <w:bCs/>
          <w:sz w:val="24"/>
          <w:szCs w:val="24"/>
          <w:shd w:val="clear" w:color="auto" w:fill="FFFFFF"/>
          <w:lang w:val="hy-AM"/>
        </w:rPr>
        <w:t>․</w:t>
      </w:r>
    </w:p>
    <w:p w14:paraId="2B4F7569" w14:textId="77777777" w:rsidR="00E666DC" w:rsidRPr="00CB3F01" w:rsidRDefault="00E666DC" w:rsidP="00995255">
      <w:pPr>
        <w:spacing w:after="0"/>
        <w:ind w:left="-810" w:right="-1" w:firstLine="567"/>
        <w:jc w:val="both"/>
        <w:rPr>
          <w:rFonts w:ascii="GHEA Grapalat" w:hAnsi="GHEA Grapalat"/>
          <w:b/>
          <w:bCs/>
          <w:sz w:val="24"/>
          <w:szCs w:val="24"/>
          <w:shd w:val="clear" w:color="auto" w:fill="FFFFFF"/>
          <w:lang w:val="hy-AM"/>
        </w:rPr>
      </w:pPr>
      <w:r w:rsidRPr="00CB3F01">
        <w:rPr>
          <w:rFonts w:ascii="GHEA Grapalat" w:hAnsi="GHEA Grapalat"/>
          <w:sz w:val="24"/>
          <w:szCs w:val="24"/>
          <w:shd w:val="clear" w:color="auto" w:fill="FFFFFF"/>
          <w:lang w:val="hy-AM"/>
        </w:rPr>
        <w:t>8)</w:t>
      </w:r>
      <w:r w:rsidRPr="00CB3F01">
        <w:rPr>
          <w:rFonts w:ascii="Calibri" w:hAnsi="Calibri" w:cs="Calibri"/>
          <w:sz w:val="24"/>
          <w:szCs w:val="24"/>
          <w:shd w:val="clear" w:color="auto" w:fill="FFFFFF"/>
          <w:lang w:val="hy-AM"/>
        </w:rPr>
        <w:t> </w:t>
      </w:r>
      <w:r w:rsidRPr="00CB3F01">
        <w:rPr>
          <w:rFonts w:ascii="GHEA Grapalat" w:hAnsi="GHEA Grapalat"/>
          <w:sz w:val="24"/>
          <w:szCs w:val="24"/>
          <w:shd w:val="clear" w:color="auto" w:fill="FFFFFF"/>
          <w:lang w:val="hy-AM"/>
        </w:rPr>
        <w:t xml:space="preserve">Լիլիթ Հովհաննիսյանը, Նարե և Նանե Դավթյանները դատական պաշտպանության են դիմել 10.09.2020 թվականին </w:t>
      </w:r>
      <w:r w:rsidRPr="00CB3F01">
        <w:rPr>
          <w:rFonts w:ascii="GHEA Grapalat" w:hAnsi="GHEA Grapalat"/>
          <w:b/>
          <w:bCs/>
          <w:sz w:val="24"/>
          <w:szCs w:val="24"/>
          <w:shd w:val="clear" w:color="auto" w:fill="FFFFFF"/>
          <w:lang w:val="hy-AM"/>
        </w:rPr>
        <w:t>(թիվ ԵԴ/26725/02/20 քաղաքացիական գործ, հիմք՝ «www.datalex.am» դատական տեղեկատվական համակարգ)</w:t>
      </w:r>
      <w:r w:rsidRPr="00CB3F01">
        <w:rPr>
          <w:rFonts w:ascii="Cambria Math" w:hAnsi="Cambria Math" w:cs="Cambria Math"/>
          <w:b/>
          <w:bCs/>
          <w:sz w:val="24"/>
          <w:szCs w:val="24"/>
          <w:shd w:val="clear" w:color="auto" w:fill="FFFFFF"/>
          <w:lang w:val="hy-AM"/>
        </w:rPr>
        <w:t>․</w:t>
      </w:r>
    </w:p>
    <w:p w14:paraId="22581A5C" w14:textId="77777777" w:rsidR="00E666DC" w:rsidRPr="00CB3F01" w:rsidRDefault="00E666DC" w:rsidP="00995255">
      <w:pPr>
        <w:spacing w:after="0"/>
        <w:ind w:left="-810" w:right="-1" w:firstLine="567"/>
        <w:jc w:val="both"/>
        <w:rPr>
          <w:rFonts w:ascii="GHEA Grapalat" w:hAnsi="GHEA Grapalat"/>
          <w:sz w:val="24"/>
          <w:szCs w:val="24"/>
          <w:shd w:val="clear" w:color="auto" w:fill="FFFFFF"/>
          <w:lang w:val="hy-AM"/>
        </w:rPr>
      </w:pPr>
      <w:r w:rsidRPr="00CB3F01">
        <w:rPr>
          <w:rFonts w:ascii="GHEA Grapalat" w:hAnsi="GHEA Grapalat"/>
          <w:sz w:val="24"/>
          <w:szCs w:val="24"/>
          <w:shd w:val="clear" w:color="auto" w:fill="FFFFFF"/>
          <w:lang w:val="hy-AM"/>
        </w:rPr>
        <w:t>9)</w:t>
      </w:r>
      <w:r w:rsidRPr="00CB3F01">
        <w:rPr>
          <w:rFonts w:ascii="Calibri" w:hAnsi="Calibri" w:cs="Calibri"/>
          <w:sz w:val="24"/>
          <w:szCs w:val="24"/>
          <w:shd w:val="clear" w:color="auto" w:fill="FFFFFF"/>
          <w:lang w:val="hy-AM"/>
        </w:rPr>
        <w:t> </w:t>
      </w:r>
      <w:r w:rsidRPr="00CB3F01">
        <w:rPr>
          <w:rFonts w:ascii="GHEA Grapalat" w:hAnsi="GHEA Grapalat"/>
          <w:sz w:val="24"/>
          <w:szCs w:val="24"/>
          <w:shd w:val="clear" w:color="auto" w:fill="FFFFFF"/>
          <w:lang w:val="hy-AM"/>
        </w:rPr>
        <w:t>գործով վկա Ջուլիետտա Մանդալյանը, ի թիվս այլի, ցուցմունք է տվել այն մասին, որ հայցվոր Լիլիթ Հովհաննիսյանն իր ամուսնու</w:t>
      </w:r>
      <w:r w:rsidRPr="00CB3F01">
        <w:rPr>
          <w:rFonts w:ascii="GHEA Grapalat" w:hAnsi="GHEA Grapalat"/>
          <w:color w:val="21346E"/>
          <w:sz w:val="24"/>
          <w:szCs w:val="24"/>
          <w:shd w:val="clear" w:color="auto" w:fill="FFFFFF"/>
          <w:lang w:val="hy-AM"/>
        </w:rPr>
        <w:t xml:space="preserve"> </w:t>
      </w:r>
      <w:r w:rsidRPr="00CB3F01">
        <w:rPr>
          <w:rFonts w:ascii="GHEA Grapalat" w:hAnsi="GHEA Grapalat"/>
          <w:sz w:val="24"/>
          <w:szCs w:val="24"/>
          <w:shd w:val="clear" w:color="auto" w:fill="FFFFFF"/>
          <w:lang w:val="hy-AM"/>
        </w:rPr>
        <w:t xml:space="preserve">քույրն է, իսկ Արման Նուռի հետ ունեցել է շատ ջերմ հարաբերություններ: Տեղյակ է, որ նրանց մեջ եղել է խոսակցություն այն մասին, որ նվիրատվությունը պետք է լիներ Արմանի անունով, ով էլ հետագայում գույքը պետք է անվանափոխեր երեխաների անունով </w:t>
      </w:r>
      <w:r w:rsidRPr="00CB3F01">
        <w:rPr>
          <w:rFonts w:ascii="GHEA Grapalat" w:hAnsi="GHEA Grapalat"/>
          <w:b/>
          <w:bCs/>
          <w:sz w:val="24"/>
          <w:szCs w:val="24"/>
          <w:shd w:val="clear" w:color="auto" w:fill="FFFFFF"/>
          <w:lang w:val="hy-AM"/>
        </w:rPr>
        <w:t>(հատոր 3-րդ, գ.թ. 67-75)</w:t>
      </w:r>
      <w:r w:rsidRPr="00CB3F01">
        <w:rPr>
          <w:rFonts w:ascii="GHEA Grapalat" w:hAnsi="GHEA Grapalat"/>
          <w:sz w:val="24"/>
          <w:szCs w:val="24"/>
          <w:shd w:val="clear" w:color="auto" w:fill="FFFFFF"/>
          <w:lang w:val="hy-AM"/>
        </w:rPr>
        <w:t>:</w:t>
      </w:r>
    </w:p>
    <w:p w14:paraId="252A6DAD" w14:textId="77777777" w:rsidR="00457E19" w:rsidRPr="00CB3F01" w:rsidRDefault="00457E19" w:rsidP="00995255">
      <w:pPr>
        <w:tabs>
          <w:tab w:val="left" w:pos="0"/>
          <w:tab w:val="left" w:pos="1276"/>
        </w:tabs>
        <w:spacing w:after="0"/>
        <w:ind w:left="-810" w:right="-180" w:firstLine="450"/>
        <w:jc w:val="both"/>
        <w:rPr>
          <w:rFonts w:ascii="GHEA Grapalat" w:hAnsi="GHEA Grapalat" w:cs="Sylfaen"/>
          <w:iCs/>
          <w:sz w:val="24"/>
          <w:szCs w:val="24"/>
          <w:lang w:val="hy-AM"/>
        </w:rPr>
      </w:pPr>
    </w:p>
    <w:p w14:paraId="5A40D192" w14:textId="77777777" w:rsidR="00C21B05" w:rsidRPr="00CB3F01" w:rsidRDefault="00C21B05" w:rsidP="00995255">
      <w:pPr>
        <w:spacing w:after="0"/>
        <w:ind w:left="-810" w:right="-185" w:firstLine="450"/>
        <w:jc w:val="both"/>
        <w:rPr>
          <w:rFonts w:ascii="GHEA Grapalat" w:eastAsia="Times New Roman" w:hAnsi="GHEA Grapalat" w:cs="Times New Roman"/>
          <w:b/>
          <w:bCs/>
          <w:iCs/>
          <w:sz w:val="24"/>
          <w:szCs w:val="24"/>
          <w:u w:val="single"/>
          <w:lang w:val="hy-AM"/>
        </w:rPr>
      </w:pPr>
      <w:r w:rsidRPr="00CB3F01">
        <w:rPr>
          <w:rFonts w:ascii="GHEA Grapalat" w:eastAsia="Times New Roman" w:hAnsi="GHEA Grapalat" w:cs="Times New Roman"/>
          <w:b/>
          <w:bCs/>
          <w:iCs/>
          <w:sz w:val="24"/>
          <w:szCs w:val="24"/>
          <w:u w:val="single"/>
          <w:lang w:val="hy-AM"/>
        </w:rPr>
        <w:t>4. Հատուկ կարծիքի հիմնավորումները`</w:t>
      </w:r>
    </w:p>
    <w:p w14:paraId="115BFC2A" w14:textId="77777777" w:rsidR="002A2AF2" w:rsidRPr="00CB3F01" w:rsidRDefault="00D01629" w:rsidP="00995255">
      <w:pPr>
        <w:spacing w:after="0"/>
        <w:ind w:left="-810" w:firstLine="450"/>
        <w:jc w:val="both"/>
        <w:rPr>
          <w:rFonts w:ascii="GHEA Grapalat" w:hAnsi="GHEA Grapalat"/>
          <w:color w:val="000000"/>
          <w:sz w:val="24"/>
          <w:szCs w:val="24"/>
          <w:lang w:val="hy-AM"/>
        </w:rPr>
      </w:pPr>
      <w:bookmarkStart w:id="1" w:name="_Hlk123728075"/>
      <w:r w:rsidRPr="00CB3F01">
        <w:rPr>
          <w:rFonts w:ascii="GHEA Grapalat" w:hAnsi="GHEA Grapalat"/>
          <w:color w:val="000000"/>
          <w:sz w:val="24"/>
          <w:szCs w:val="24"/>
          <w:lang w:val="hy-AM"/>
        </w:rPr>
        <w:t>ՀՀ քաղաքացիական օրենսգրքի 289-րդ հոդվածի համաձայն` գործարքները քաղաքացիների և իրավաբանական անձանց այն գործողություններն են, որոնք ուղղված են քաղաքացիական իրավունքներ և պարտականություններ սահմանելուն, փոփոխելուն կամ դրանց դադարելուն:</w:t>
      </w:r>
    </w:p>
    <w:p w14:paraId="534E7970" w14:textId="77777777" w:rsidR="00752945" w:rsidRPr="00CB3F01" w:rsidRDefault="00D01629" w:rsidP="00995255">
      <w:pPr>
        <w:spacing w:after="0"/>
        <w:ind w:left="-810" w:firstLine="450"/>
        <w:jc w:val="both"/>
        <w:rPr>
          <w:rFonts w:ascii="GHEA Grapalat" w:hAnsi="GHEA Grapalat"/>
          <w:color w:val="000000"/>
          <w:sz w:val="24"/>
          <w:szCs w:val="24"/>
          <w:lang w:val="hy-AM"/>
        </w:rPr>
      </w:pPr>
      <w:r w:rsidRPr="00CB3F01">
        <w:rPr>
          <w:rFonts w:ascii="GHEA Grapalat" w:hAnsi="GHEA Grapalat"/>
          <w:color w:val="000000"/>
          <w:sz w:val="24"/>
          <w:szCs w:val="24"/>
          <w:lang w:val="hy-AM"/>
        </w:rPr>
        <w:t xml:space="preserve">ՀՀ քաղաքացիական օրենսգրքի 290-րդ հոդվածի 1-ին կետի համաձայն՝ գործարքները կարող են լինել երկկողմ կամ բազմակողմ (պայմանագիր), ինչպես նաև` միակողմ: </w:t>
      </w:r>
    </w:p>
    <w:p w14:paraId="0BFCF3CC" w14:textId="76E892A3" w:rsidR="002A2AF2" w:rsidRPr="00CB3F01" w:rsidRDefault="00D01629" w:rsidP="00995255">
      <w:pPr>
        <w:spacing w:after="0"/>
        <w:ind w:left="-810" w:firstLine="450"/>
        <w:jc w:val="both"/>
        <w:rPr>
          <w:rFonts w:ascii="GHEA Grapalat" w:hAnsi="GHEA Grapalat"/>
          <w:color w:val="000000"/>
          <w:sz w:val="24"/>
          <w:szCs w:val="24"/>
          <w:lang w:val="hy-AM"/>
        </w:rPr>
      </w:pPr>
      <w:r w:rsidRPr="00CB3F01">
        <w:rPr>
          <w:rFonts w:ascii="GHEA Grapalat" w:hAnsi="GHEA Grapalat"/>
          <w:color w:val="000000"/>
          <w:sz w:val="24"/>
          <w:szCs w:val="24"/>
          <w:lang w:val="hy-AM"/>
        </w:rPr>
        <w:t>Նույն հոդվածի 2-րդ կետի համաձայն՝ պայմանագիր կնքելու համար անհրաժեշտ է երկու կողմի (երկկողմ գործարք) կամ երեք ու ավելի կողմերի (բազմակողմ գործարք) համաձայնեցված կամքի արտահայտությունը:</w:t>
      </w:r>
    </w:p>
    <w:p w14:paraId="2AF79A15" w14:textId="31226B98" w:rsidR="002A2AF2" w:rsidRPr="00CB3F01" w:rsidRDefault="00D01629" w:rsidP="00995255">
      <w:pPr>
        <w:spacing w:after="0"/>
        <w:ind w:left="-810" w:firstLine="450"/>
        <w:jc w:val="both"/>
        <w:rPr>
          <w:rFonts w:ascii="GHEA Grapalat" w:hAnsi="GHEA Grapalat"/>
          <w:color w:val="000000"/>
          <w:sz w:val="24"/>
          <w:szCs w:val="24"/>
          <w:lang w:val="hy-AM"/>
        </w:rPr>
      </w:pPr>
      <w:r w:rsidRPr="00CB3F01">
        <w:rPr>
          <w:rFonts w:ascii="GHEA Grapalat" w:hAnsi="GHEA Grapalat"/>
          <w:color w:val="000000"/>
          <w:sz w:val="24"/>
          <w:szCs w:val="24"/>
          <w:lang w:val="hy-AM"/>
        </w:rPr>
        <w:t xml:space="preserve">ՀՀ քաղաքացիական օրենսգրքի 303-րդ հոդվածի 1-ին կետի համաձայն` գործարքն անվավեր է </w:t>
      </w:r>
      <w:r w:rsidR="00D76CDB" w:rsidRPr="00CB3F01">
        <w:rPr>
          <w:rFonts w:ascii="GHEA Grapalat" w:hAnsi="GHEA Grapalat"/>
          <w:color w:val="000000"/>
          <w:sz w:val="24"/>
          <w:szCs w:val="24"/>
          <w:lang w:val="hy-AM"/>
        </w:rPr>
        <w:t>ն</w:t>
      </w:r>
      <w:r w:rsidRPr="00CB3F01">
        <w:rPr>
          <w:rFonts w:ascii="GHEA Grapalat" w:hAnsi="GHEA Grapalat"/>
          <w:color w:val="000000"/>
          <w:sz w:val="24"/>
          <w:szCs w:val="24"/>
          <w:lang w:val="hy-AM"/>
        </w:rPr>
        <w:t xml:space="preserve">ույն օրենսգրքով սահմանված հիմքերով դատարանի կողմից այն այդպիսին </w:t>
      </w:r>
      <w:r w:rsidRPr="00CB3F01">
        <w:rPr>
          <w:rFonts w:ascii="GHEA Grapalat" w:hAnsi="GHEA Grapalat"/>
          <w:color w:val="000000"/>
          <w:sz w:val="24"/>
          <w:szCs w:val="24"/>
          <w:lang w:val="hy-AM"/>
        </w:rPr>
        <w:lastRenderedPageBreak/>
        <w:t>ճանաչելու ուժով (վիճահարույց գործարք) կամ անկախ նման ճանաչումից (առոչինչ գործարք):</w:t>
      </w:r>
    </w:p>
    <w:p w14:paraId="6DC306CA" w14:textId="0EE95F4B" w:rsidR="002A2AF2" w:rsidRPr="00CB3F01" w:rsidRDefault="00D01629" w:rsidP="00995255">
      <w:pPr>
        <w:spacing w:after="0"/>
        <w:ind w:left="-810" w:firstLine="450"/>
        <w:jc w:val="both"/>
        <w:rPr>
          <w:rFonts w:ascii="GHEA Grapalat" w:hAnsi="GHEA Grapalat"/>
          <w:color w:val="000000"/>
          <w:sz w:val="24"/>
          <w:szCs w:val="24"/>
          <w:lang w:val="hy-AM"/>
        </w:rPr>
      </w:pPr>
      <w:r w:rsidRPr="00CB3F01">
        <w:rPr>
          <w:rFonts w:ascii="GHEA Grapalat" w:hAnsi="GHEA Grapalat"/>
          <w:color w:val="000000"/>
          <w:sz w:val="24"/>
          <w:szCs w:val="24"/>
          <w:lang w:val="hy-AM"/>
        </w:rPr>
        <w:t xml:space="preserve">ՀՀ քաղաքացիական օրենսգրքի 304-րդ հոդվածի 1-ին կետի համաձայն՝ </w:t>
      </w:r>
      <w:r w:rsidR="00D76CDB" w:rsidRPr="00CB3F01">
        <w:rPr>
          <w:rFonts w:ascii="GHEA Grapalat" w:hAnsi="GHEA Grapalat"/>
          <w:color w:val="000000"/>
          <w:sz w:val="24"/>
          <w:szCs w:val="24"/>
          <w:lang w:val="hy-AM"/>
        </w:rPr>
        <w:t>ա</w:t>
      </w:r>
      <w:r w:rsidRPr="00CB3F01">
        <w:rPr>
          <w:rFonts w:ascii="GHEA Grapalat" w:hAnsi="GHEA Grapalat"/>
          <w:color w:val="000000"/>
          <w:sz w:val="24"/>
          <w:szCs w:val="24"/>
          <w:lang w:val="hy-AM"/>
        </w:rPr>
        <w:t>նվավեր գործարքը չի հանգեցնում իրավաբանական հետևանքների, բացառությամբ այն հետևանքների, որոնք կապված են գործարքի անվավերության հետ: Նման գործարքն անվավեր է կնքելու պահից:</w:t>
      </w:r>
    </w:p>
    <w:p w14:paraId="50096AE2" w14:textId="77777777" w:rsidR="002A2AF2" w:rsidRPr="00CB3F01" w:rsidRDefault="00D01629" w:rsidP="00995255">
      <w:pPr>
        <w:spacing w:after="0"/>
        <w:ind w:left="-810" w:firstLine="450"/>
        <w:jc w:val="both"/>
        <w:rPr>
          <w:rFonts w:ascii="GHEA Grapalat" w:hAnsi="GHEA Grapalat"/>
          <w:color w:val="000000"/>
          <w:sz w:val="24"/>
          <w:szCs w:val="24"/>
          <w:lang w:val="hy-AM"/>
        </w:rPr>
      </w:pPr>
      <w:r w:rsidRPr="00CB3F01">
        <w:rPr>
          <w:rFonts w:ascii="GHEA Grapalat" w:hAnsi="GHEA Grapalat"/>
          <w:color w:val="000000"/>
          <w:sz w:val="24"/>
          <w:szCs w:val="24"/>
          <w:lang w:val="hy-AM"/>
        </w:rPr>
        <w:t>ՀՀ քաղաքացիական օրենսգրքի 305-րդ հոդվածի համաձայն` օրենքի կամ այլ իրավական ակտերի պահանջներին չհամապատասխանող գործարքն անվավեր է, եթե օրենքը չի սահմանում, որ նման գործարքն առոչինչ է կամ չի նախատեսում խախտման այլ հետևանքներ:</w:t>
      </w:r>
    </w:p>
    <w:p w14:paraId="5BC1B807" w14:textId="77777777" w:rsidR="002A2AF2" w:rsidRPr="00CB3F01" w:rsidRDefault="00D01629" w:rsidP="00995255">
      <w:pPr>
        <w:spacing w:after="0"/>
        <w:ind w:left="-810" w:firstLine="450"/>
        <w:jc w:val="both"/>
        <w:rPr>
          <w:rFonts w:ascii="GHEA Grapalat" w:hAnsi="GHEA Grapalat"/>
          <w:color w:val="000000"/>
          <w:sz w:val="24"/>
          <w:szCs w:val="24"/>
          <w:lang w:val="hy-AM"/>
        </w:rPr>
      </w:pPr>
      <w:r w:rsidRPr="00CB3F01">
        <w:rPr>
          <w:rFonts w:ascii="GHEA Grapalat" w:hAnsi="GHEA Grapalat"/>
          <w:color w:val="000000"/>
          <w:sz w:val="24"/>
          <w:szCs w:val="24"/>
          <w:lang w:val="hy-AM"/>
        </w:rPr>
        <w:t>ՀՀ քաղաքացիական օրենսգրքի 313-րդ հոդվածի 1-ին կետի համաձայն` խաբեության, բռնության, սպառնալիքի ազդեցության ներքո, մեկ կողմի ներկայացուցչի մյուս կողմի հետ չարամիտ համաձայնությամբ կնքված գործարքը, ինչպես նաև այն գործարքը, որն անձն ստիպված է եղել կնքելու ծանր հանգամանքների բերումով իր համար ծայրահեղ ոչ ձեռնտու պայմաններով, որից օգտվել է մյուս կողմը (ստրկացուցիչ գործարք), տուժողի հայցով դատարանը կարող է ճանաչել անվավեր:</w:t>
      </w:r>
    </w:p>
    <w:p w14:paraId="5C647463" w14:textId="77777777" w:rsidR="002A2AF2" w:rsidRPr="00CB3F01" w:rsidRDefault="00D01629" w:rsidP="00995255">
      <w:pPr>
        <w:spacing w:after="0"/>
        <w:ind w:left="-810" w:firstLine="450"/>
        <w:jc w:val="both"/>
        <w:rPr>
          <w:rFonts w:ascii="GHEA Grapalat" w:hAnsi="GHEA Grapalat"/>
          <w:color w:val="000000"/>
          <w:sz w:val="24"/>
          <w:szCs w:val="24"/>
          <w:lang w:val="hy-AM"/>
        </w:rPr>
      </w:pPr>
      <w:r w:rsidRPr="00CB3F01">
        <w:rPr>
          <w:rFonts w:ascii="GHEA Grapalat" w:hAnsi="GHEA Grapalat"/>
          <w:color w:val="000000"/>
          <w:sz w:val="24"/>
          <w:szCs w:val="24"/>
          <w:lang w:val="hy-AM"/>
        </w:rPr>
        <w:t>ՀՀ քաղաքացիական օրենսգրքի 331-րդ հոդվածի համաձայն՝ հայցային վաղեմություն է համարվում իրավունքը խախտված անձի հայցով իրավունքի պաշտպանության ժամանակահատվածը:</w:t>
      </w:r>
    </w:p>
    <w:p w14:paraId="26F227FC" w14:textId="77777777" w:rsidR="00131C45" w:rsidRPr="00CB3F01" w:rsidRDefault="00D01629" w:rsidP="00995255">
      <w:pPr>
        <w:spacing w:after="0"/>
        <w:ind w:left="-810" w:firstLine="450"/>
        <w:jc w:val="both"/>
        <w:rPr>
          <w:rFonts w:ascii="GHEA Grapalat" w:hAnsi="GHEA Grapalat"/>
          <w:color w:val="000000"/>
          <w:sz w:val="24"/>
          <w:szCs w:val="24"/>
          <w:lang w:val="hy-AM"/>
        </w:rPr>
      </w:pPr>
      <w:r w:rsidRPr="00CB3F01">
        <w:rPr>
          <w:rFonts w:ascii="GHEA Grapalat" w:hAnsi="GHEA Grapalat"/>
          <w:color w:val="000000"/>
          <w:sz w:val="24"/>
          <w:szCs w:val="24"/>
          <w:lang w:val="hy-AM"/>
        </w:rPr>
        <w:t>Նույն օրենսգրքի 332-րդ հոդվածի՝ համաձայն հայցային վաղեմության ընդհանուր ժամկետը երեք տարի է, իսկ 333-րդ հոդվածի 1-ին մասի համաձայն՝ պահանջների որոշ տեսակների համար օրենքով կարող են սահմանվել հայցային վաղեմության ընդհանուր ժամկետի համեմատությամբ կրճատ կամ ավելի երկար հատուկ ժամկետներ:</w:t>
      </w:r>
    </w:p>
    <w:p w14:paraId="78BC6764" w14:textId="6F478CD1" w:rsidR="002A2AF2" w:rsidRPr="00CB3F01" w:rsidRDefault="00D01629" w:rsidP="00995255">
      <w:pPr>
        <w:spacing w:after="0"/>
        <w:ind w:left="-810" w:firstLine="450"/>
        <w:jc w:val="both"/>
        <w:rPr>
          <w:rFonts w:ascii="GHEA Grapalat" w:hAnsi="GHEA Grapalat"/>
          <w:color w:val="000000"/>
          <w:sz w:val="24"/>
          <w:szCs w:val="24"/>
          <w:lang w:val="hy-AM"/>
        </w:rPr>
      </w:pPr>
      <w:r w:rsidRPr="00CB3F01">
        <w:rPr>
          <w:rFonts w:ascii="GHEA Grapalat" w:hAnsi="GHEA Grapalat"/>
          <w:color w:val="000000"/>
          <w:sz w:val="24"/>
          <w:szCs w:val="24"/>
          <w:lang w:val="hy-AM"/>
        </w:rPr>
        <w:t>ՀՀ քաղաքացիական օրենսգրքի 337-րդ հոդվածի համաձայն՝ հայցային վաղեմության ժամկետի ընթացքն սկսվում է այն օրվանից, երբ անձն իմացել է կամ պետք է իմացած լիներ իր իրավունքի խախտման մասին:</w:t>
      </w:r>
    </w:p>
    <w:p w14:paraId="04370062" w14:textId="77777777" w:rsidR="002A2AF2" w:rsidRPr="00CB3F01" w:rsidRDefault="00D01629" w:rsidP="00995255">
      <w:pPr>
        <w:spacing w:after="0"/>
        <w:ind w:left="-810" w:firstLine="450"/>
        <w:jc w:val="both"/>
        <w:rPr>
          <w:rFonts w:ascii="GHEA Grapalat" w:hAnsi="GHEA Grapalat"/>
          <w:color w:val="000000"/>
          <w:sz w:val="24"/>
          <w:szCs w:val="24"/>
          <w:lang w:val="hy-AM"/>
        </w:rPr>
      </w:pPr>
      <w:r w:rsidRPr="00CB3F01">
        <w:rPr>
          <w:rFonts w:ascii="GHEA Grapalat" w:hAnsi="GHEA Grapalat"/>
          <w:color w:val="000000"/>
          <w:sz w:val="24"/>
          <w:szCs w:val="24"/>
          <w:lang w:val="hy-AM"/>
        </w:rPr>
        <w:t>ՀՀ քաղաքացիական օրենսգրքի 335-րդ հոդվածի 2-րդ մասի համաձայն՝ դատարանը հայցային վաղեմությունը կիրառում է միայն վիճող կողմի դիմումով:</w:t>
      </w:r>
      <w:r w:rsidRPr="00CB3F01">
        <w:rPr>
          <w:rFonts w:ascii="GHEA Grapalat" w:hAnsi="GHEA Grapalat"/>
          <w:color w:val="000000"/>
          <w:sz w:val="24"/>
          <w:szCs w:val="24"/>
          <w:lang w:val="hy-AM"/>
        </w:rPr>
        <w:br/>
        <w:t>Հայցային վաղեմության ժամկետի լրանալը, որի կիրառման մասին օրենքով սահմանված կարգով դիմում է վիճող կողմը, հիմք է դատարանի կողմից հայցը մերժելու մասին օրենքով սահմանված կարգով վճիռ կայացնելու համար:</w:t>
      </w:r>
    </w:p>
    <w:p w14:paraId="78D6E745" w14:textId="77777777" w:rsidR="002A2AF2" w:rsidRPr="00CB3F01" w:rsidRDefault="00D01629" w:rsidP="00995255">
      <w:pPr>
        <w:spacing w:after="0"/>
        <w:ind w:left="-810" w:firstLine="450"/>
        <w:jc w:val="both"/>
        <w:rPr>
          <w:rFonts w:ascii="GHEA Grapalat" w:hAnsi="GHEA Grapalat"/>
          <w:color w:val="000000"/>
          <w:sz w:val="24"/>
          <w:szCs w:val="24"/>
          <w:lang w:val="hy-AM"/>
        </w:rPr>
      </w:pPr>
      <w:r w:rsidRPr="00CB3F01">
        <w:rPr>
          <w:rFonts w:ascii="GHEA Grapalat" w:hAnsi="GHEA Grapalat"/>
          <w:color w:val="000000"/>
          <w:sz w:val="24"/>
          <w:szCs w:val="24"/>
          <w:lang w:val="hy-AM"/>
        </w:rPr>
        <w:t>ՀՀ քաղաքացիական օրենսգրքի 317-րդ հոդվածի 2-րդ մասի համաձայն` վիճահարույց գործարքի անվավեր ճանաչման և դրա անվավերության հետևանքների կիրառման մասին հայցը կարող է ներկայացվել այն օրվանից հետո մեկ տարվա ընթացքում, երբ հայցվորն իմացել էր կամ պարտավոր էր իմանալ գործարքն անվավեր ճանաչելու հիմք ծառայող հանգամանքների մասին:</w:t>
      </w:r>
    </w:p>
    <w:p w14:paraId="7E20A728" w14:textId="63CA9B81" w:rsidR="002A2AF2" w:rsidRPr="00CB3F01" w:rsidRDefault="00D01629" w:rsidP="00995255">
      <w:pPr>
        <w:spacing w:after="0"/>
        <w:ind w:left="-810" w:firstLine="450"/>
        <w:jc w:val="both"/>
        <w:rPr>
          <w:rFonts w:ascii="GHEA Grapalat" w:hAnsi="GHEA Grapalat"/>
          <w:color w:val="000000"/>
          <w:sz w:val="24"/>
          <w:szCs w:val="24"/>
          <w:lang w:val="hy-AM"/>
        </w:rPr>
      </w:pPr>
      <w:r w:rsidRPr="00CB3F01">
        <w:rPr>
          <w:rFonts w:ascii="GHEA Grapalat" w:hAnsi="GHEA Grapalat"/>
          <w:color w:val="000000"/>
          <w:sz w:val="24"/>
          <w:szCs w:val="24"/>
          <w:lang w:val="hy-AM"/>
        </w:rPr>
        <w:t xml:space="preserve">Հիշյալ իրավանորմերի մեկնաբանությունից հետևում է, որ իր իրավունքների պաշտպանության համար անձը կարող է դիմել դատարան որպես կանոն երեք տարվա ընթացքում՝ սկսած այն պահից, երբ իմացել է կամ պետք է իմացած լիներ իր իրավունքի խախտման մասին: Միաժամանակ, օրենսդրի կողմից ամրագրվել են նաև հայցային </w:t>
      </w:r>
      <w:r w:rsidRPr="00CB3F01">
        <w:rPr>
          <w:rFonts w:ascii="GHEA Grapalat" w:hAnsi="GHEA Grapalat"/>
          <w:color w:val="000000"/>
          <w:sz w:val="24"/>
          <w:szCs w:val="24"/>
          <w:lang w:val="hy-AM"/>
        </w:rPr>
        <w:lastRenderedPageBreak/>
        <w:t>վաղեմության ընդհանուր ժամկետից տարբերվող ժամկետ, որոնց շարքին է դասվում նաև առոչինչ գործարքի անվավերության հետևանքների կիրառման, ինչպես նաև վիճահարույց գործարքի անվավեր ճանաչման և դրա անվավերության հետևանքների կիրառման պահանջի մասին հայցերով հայցային վաղեմության ժամկետները: Վիճահարույց գործարքի անվավերության հետևանքների կիրառման մասին հայցը կարող է ներկայացվել այն օրվանից հետո մեկ տարվա ընթացքում, երբ հայցվորն իմացել էր կամ պարտավոր էր իմանալ գործարքն անվավեր ճանաչելու հիմք ծառայող հանգամանքների մասին:</w:t>
      </w:r>
    </w:p>
    <w:p w14:paraId="2B0055A6" w14:textId="6850D771" w:rsidR="002A2AF2" w:rsidRPr="00CB3F01" w:rsidRDefault="001076E5" w:rsidP="00995255">
      <w:pPr>
        <w:spacing w:after="0"/>
        <w:ind w:left="-810" w:firstLine="450"/>
        <w:jc w:val="both"/>
        <w:rPr>
          <w:rFonts w:ascii="GHEA Grapalat" w:hAnsi="GHEA Grapalat"/>
          <w:color w:val="000000"/>
          <w:sz w:val="24"/>
          <w:szCs w:val="24"/>
          <w:lang w:val="hy-AM"/>
        </w:rPr>
      </w:pPr>
      <w:r w:rsidRPr="00CB3F01">
        <w:rPr>
          <w:rFonts w:ascii="GHEA Grapalat" w:hAnsi="GHEA Grapalat"/>
          <w:color w:val="000000"/>
          <w:sz w:val="24"/>
          <w:szCs w:val="24"/>
          <w:lang w:val="hy-AM"/>
        </w:rPr>
        <w:t xml:space="preserve">Սույն գործի փաստերի համաձայն՝ </w:t>
      </w:r>
      <w:r w:rsidRPr="00CB3F01">
        <w:rPr>
          <w:rFonts w:ascii="GHEA Grapalat" w:hAnsi="GHEA Grapalat"/>
          <w:color w:val="000000"/>
          <w:sz w:val="24"/>
          <w:szCs w:val="24"/>
          <w:lang w:val="hy-AM"/>
        </w:rPr>
        <w:t>Լիլիթ Հովհաննիսյանի և Արման Նուռի ամուսնությունը գրանցվել է 20.12.1999 թվականին</w:t>
      </w:r>
      <w:r w:rsidRPr="00CB3F01">
        <w:rPr>
          <w:rFonts w:ascii="GHEA Grapalat" w:hAnsi="GHEA Grapalat"/>
          <w:color w:val="000000"/>
          <w:sz w:val="24"/>
          <w:szCs w:val="24"/>
          <w:lang w:val="hy-AM"/>
        </w:rPr>
        <w:t>։</w:t>
      </w:r>
      <w:r w:rsidRPr="00CB3F01">
        <w:rPr>
          <w:rFonts w:ascii="GHEA Grapalat" w:hAnsi="GHEA Grapalat"/>
          <w:color w:val="000000"/>
          <w:sz w:val="24"/>
          <w:szCs w:val="24"/>
          <w:lang w:val="hy-AM"/>
        </w:rPr>
        <w:t xml:space="preserve"> 22.02.2019 թվականին Լիլիթ Հովհաննիսյանի և Արման Նուռի ամուսնությունը լուծվել է</w:t>
      </w:r>
      <w:r w:rsidR="005265E3">
        <w:rPr>
          <w:rFonts w:ascii="GHEA Grapalat" w:hAnsi="GHEA Grapalat"/>
          <w:color w:val="000000"/>
          <w:sz w:val="24"/>
          <w:szCs w:val="24"/>
          <w:lang w:val="hy-AM"/>
        </w:rPr>
        <w:t>։</w:t>
      </w:r>
    </w:p>
    <w:p w14:paraId="4C28497F" w14:textId="628B8BA6" w:rsidR="000957A0" w:rsidRPr="00CB3F01" w:rsidRDefault="001076E5" w:rsidP="00995255">
      <w:pPr>
        <w:spacing w:after="0"/>
        <w:ind w:left="-810" w:firstLine="450"/>
        <w:jc w:val="both"/>
        <w:rPr>
          <w:rFonts w:ascii="GHEA Grapalat" w:hAnsi="GHEA Grapalat"/>
          <w:color w:val="000000"/>
          <w:sz w:val="24"/>
          <w:szCs w:val="24"/>
          <w:lang w:val="hy-AM"/>
        </w:rPr>
      </w:pPr>
      <w:r w:rsidRPr="005265E3">
        <w:rPr>
          <w:rFonts w:ascii="GHEA Grapalat" w:hAnsi="GHEA Grapalat"/>
          <w:color w:val="000000"/>
          <w:sz w:val="24"/>
          <w:szCs w:val="24"/>
          <w:lang w:val="hy-AM"/>
        </w:rPr>
        <w:t>«Երևան»</w:t>
      </w:r>
      <w:r w:rsidR="00D01629" w:rsidRPr="00CB3F01">
        <w:rPr>
          <w:rFonts w:ascii="GHEA Grapalat" w:hAnsi="GHEA Grapalat"/>
          <w:color w:val="000000"/>
          <w:sz w:val="24"/>
          <w:szCs w:val="24"/>
          <w:lang w:val="hy-AM"/>
        </w:rPr>
        <w:t xml:space="preserve"> նոտարական տարածքի նոտարի կողմից 05.04.2019</w:t>
      </w:r>
      <w:r w:rsidRPr="00CB3F01">
        <w:rPr>
          <w:rFonts w:ascii="GHEA Grapalat" w:hAnsi="GHEA Grapalat"/>
          <w:color w:val="000000"/>
          <w:sz w:val="24"/>
          <w:szCs w:val="24"/>
          <w:lang w:val="hy-AM"/>
        </w:rPr>
        <w:t xml:space="preserve"> թվականին</w:t>
      </w:r>
      <w:r w:rsidR="00D01629" w:rsidRPr="00CB3F01">
        <w:rPr>
          <w:rFonts w:ascii="GHEA Grapalat" w:hAnsi="GHEA Grapalat"/>
          <w:color w:val="000000"/>
          <w:sz w:val="24"/>
          <w:szCs w:val="24"/>
          <w:lang w:val="hy-AM"/>
        </w:rPr>
        <w:t xml:space="preserve"> վավերացրած անշարժ գույքի բաժինների որոշման և բաժնի նվիրատվության թվով երեք պայմանագրերի համաձայն</w:t>
      </w:r>
      <w:r w:rsidRPr="00CB3F01">
        <w:rPr>
          <w:rFonts w:ascii="GHEA Grapalat" w:hAnsi="GHEA Grapalat"/>
          <w:color w:val="000000"/>
          <w:sz w:val="24"/>
          <w:szCs w:val="24"/>
          <w:lang w:val="hy-AM"/>
        </w:rPr>
        <w:t>՝</w:t>
      </w:r>
      <w:r w:rsidR="00D01629" w:rsidRPr="00CB3F01">
        <w:rPr>
          <w:rFonts w:ascii="GHEA Grapalat" w:hAnsi="GHEA Grapalat"/>
          <w:color w:val="000000"/>
          <w:sz w:val="24"/>
          <w:szCs w:val="24"/>
          <w:lang w:val="hy-AM"/>
        </w:rPr>
        <w:t xml:space="preserve"> Լիլիթ Հովհաննիսյանն Արման Նուռի սեփականությանն է անհատույց հանձնել, իսկ վերջինս ընդունել իրենց համատեղ սեփականության իրավունքով պատկանող Երևան, Կենտրոն, Աբովյան փողոց 41 շենքի 12 և 25 հասցեներում գտնվող անշարժ գույքերի և Երևան, Արաբկիր, Վ.Փափազյան փողոց, 16բ շենք, 60 բնակարան հասցեում գտնվող անշարժ գույքի իրեն պատկանող 1/2 բաժիներնն ամբողջությամբ: Անշարժ գույքերի նկատմամբ գրանցված է </w:t>
      </w:r>
      <w:r w:rsidRPr="00CB3F01">
        <w:rPr>
          <w:rFonts w:ascii="GHEA Grapalat" w:hAnsi="GHEA Grapalat"/>
          <w:color w:val="000000"/>
          <w:sz w:val="24"/>
          <w:szCs w:val="24"/>
          <w:lang w:val="hy-AM"/>
        </w:rPr>
        <w:t>«</w:t>
      </w:r>
      <w:r w:rsidR="00D01629" w:rsidRPr="00CB3F01">
        <w:rPr>
          <w:rFonts w:ascii="GHEA Grapalat" w:hAnsi="GHEA Grapalat"/>
          <w:color w:val="000000"/>
          <w:sz w:val="24"/>
          <w:szCs w:val="24"/>
          <w:lang w:val="hy-AM"/>
        </w:rPr>
        <w:t>Ամերիաբանկ</w:t>
      </w:r>
      <w:r w:rsidRPr="00CB3F01">
        <w:rPr>
          <w:rFonts w:ascii="GHEA Grapalat" w:hAnsi="GHEA Grapalat"/>
          <w:color w:val="000000"/>
          <w:sz w:val="24"/>
          <w:szCs w:val="24"/>
          <w:lang w:val="hy-AM"/>
        </w:rPr>
        <w:t>»</w:t>
      </w:r>
      <w:r w:rsidR="00D01629" w:rsidRPr="00CB3F01">
        <w:rPr>
          <w:rFonts w:ascii="GHEA Grapalat" w:hAnsi="GHEA Grapalat"/>
          <w:color w:val="000000"/>
          <w:sz w:val="24"/>
          <w:szCs w:val="24"/>
          <w:lang w:val="hy-AM"/>
        </w:rPr>
        <w:t xml:space="preserve"> ՓԲ ընկերության գրավի իրավունքը:</w:t>
      </w:r>
      <w:r w:rsidR="00D01629" w:rsidRPr="00CB3F01">
        <w:rPr>
          <w:rFonts w:ascii="GHEA Grapalat" w:hAnsi="GHEA Grapalat"/>
          <w:color w:val="000000"/>
          <w:sz w:val="24"/>
          <w:szCs w:val="24"/>
          <w:lang w:val="hy-AM"/>
        </w:rPr>
        <w:br/>
        <w:t>ՀՀ ոստիկանության անձնագրային և վիզաների վարչության Արաբկիրի անձնագրային բաժանմունքի պետի 28.07.2020</w:t>
      </w:r>
      <w:r w:rsidRPr="00CB3F01">
        <w:rPr>
          <w:rFonts w:ascii="GHEA Grapalat" w:hAnsi="GHEA Grapalat"/>
          <w:color w:val="000000"/>
          <w:sz w:val="24"/>
          <w:szCs w:val="24"/>
          <w:lang w:val="hy-AM"/>
        </w:rPr>
        <w:t xml:space="preserve"> թվականի</w:t>
      </w:r>
      <w:r w:rsidR="00D01629" w:rsidRPr="00CB3F01">
        <w:rPr>
          <w:rFonts w:ascii="GHEA Grapalat" w:hAnsi="GHEA Grapalat"/>
          <w:color w:val="000000"/>
          <w:sz w:val="24"/>
          <w:szCs w:val="24"/>
          <w:lang w:val="hy-AM"/>
        </w:rPr>
        <w:t xml:space="preserve"> թիվ 22/2-2154 գրության համաձայն</w:t>
      </w:r>
      <w:r w:rsidRPr="00CB3F01">
        <w:rPr>
          <w:rFonts w:ascii="GHEA Grapalat" w:hAnsi="GHEA Grapalat"/>
          <w:color w:val="000000"/>
          <w:sz w:val="24"/>
          <w:szCs w:val="24"/>
          <w:lang w:val="hy-AM"/>
        </w:rPr>
        <w:t>՝</w:t>
      </w:r>
      <w:r w:rsidR="00D01629" w:rsidRPr="00CB3F01">
        <w:rPr>
          <w:rFonts w:ascii="GHEA Grapalat" w:hAnsi="GHEA Grapalat"/>
          <w:color w:val="000000"/>
          <w:sz w:val="24"/>
          <w:szCs w:val="24"/>
          <w:lang w:val="hy-AM"/>
        </w:rPr>
        <w:t xml:space="preserve"> ըստ ք. Երևան, Փափազյան 16բ շենքի 60 հասցեում գտնվող բնակելի տարածության սեփականատեր Արման Նուռի 13.07.2020</w:t>
      </w:r>
      <w:r w:rsidRPr="00CB3F01">
        <w:rPr>
          <w:rFonts w:ascii="GHEA Grapalat" w:hAnsi="GHEA Grapalat"/>
          <w:color w:val="000000"/>
          <w:sz w:val="24"/>
          <w:szCs w:val="24"/>
          <w:lang w:val="hy-AM"/>
        </w:rPr>
        <w:t xml:space="preserve"> թվականին</w:t>
      </w:r>
      <w:r w:rsidR="00D01629" w:rsidRPr="00CB3F01">
        <w:rPr>
          <w:rFonts w:ascii="GHEA Grapalat" w:hAnsi="GHEA Grapalat"/>
          <w:color w:val="000000"/>
          <w:sz w:val="24"/>
          <w:szCs w:val="24"/>
          <w:lang w:val="hy-AM"/>
        </w:rPr>
        <w:t xml:space="preserve"> ներկայացված դիմումի, Լիլիթ Հովհաննիսյանը հանվել է վերոնշյալ հասցեի հաշվառումից՝ ՀՀ կառավարության 2005թ. հուլիսի 14-ի 1231-Ն որոշմամբ հաստատված թիվ 1 հավելվածի 13.1-րդ կետի հիմքով:</w:t>
      </w:r>
    </w:p>
    <w:p w14:paraId="733FA72F" w14:textId="6E928597" w:rsidR="002A2AF2" w:rsidRPr="00CB3F01" w:rsidRDefault="00D01629" w:rsidP="00995255">
      <w:pPr>
        <w:spacing w:after="0"/>
        <w:ind w:left="-810" w:firstLine="450"/>
        <w:jc w:val="both"/>
        <w:rPr>
          <w:rFonts w:ascii="GHEA Grapalat" w:hAnsi="GHEA Grapalat"/>
          <w:color w:val="000000"/>
          <w:sz w:val="24"/>
          <w:szCs w:val="24"/>
          <w:lang w:val="hy-AM"/>
        </w:rPr>
      </w:pPr>
      <w:r w:rsidRPr="00CB3F01">
        <w:rPr>
          <w:rFonts w:ascii="GHEA Grapalat" w:hAnsi="GHEA Grapalat"/>
          <w:color w:val="000000"/>
          <w:sz w:val="24"/>
          <w:szCs w:val="24"/>
          <w:lang w:val="hy-AM"/>
        </w:rPr>
        <w:t>Դիմելով դատարան` Լիլիթ Հովհաննիսյանը, Նարե և Նանե Դավթյանները խնդրել են մասնակի անվավեր ճանաչել 05.04.2019</w:t>
      </w:r>
      <w:r w:rsidR="001076E5" w:rsidRPr="00CB3F01">
        <w:rPr>
          <w:rFonts w:ascii="GHEA Grapalat" w:hAnsi="GHEA Grapalat"/>
          <w:color w:val="000000"/>
          <w:sz w:val="24"/>
          <w:szCs w:val="24"/>
          <w:lang w:val="hy-AM"/>
        </w:rPr>
        <w:t xml:space="preserve"> թվականի</w:t>
      </w:r>
      <w:r w:rsidRPr="00CB3F01">
        <w:rPr>
          <w:rFonts w:ascii="GHEA Grapalat" w:hAnsi="GHEA Grapalat"/>
          <w:color w:val="000000"/>
          <w:sz w:val="24"/>
          <w:szCs w:val="24"/>
          <w:lang w:val="hy-AM"/>
        </w:rPr>
        <w:t xml:space="preserve"> թիվ 2268, 2269 և 2270 անշարժ գույքի բաժինների որոշման և բաժնի նվիրատվության պայմանագրերը և ք.Երևան, Արաբկիր, Փափազյան փողոցի 16բ շենքի 60 հասցեի բնակարանի նկատմամբ ճանաչել իրենց բնակտարածության օգտագործման իրավունքը:</w:t>
      </w:r>
    </w:p>
    <w:p w14:paraId="1ED06B9A" w14:textId="51C06354" w:rsidR="002A2AF2" w:rsidRPr="00CB3F01" w:rsidRDefault="00553AB8" w:rsidP="00995255">
      <w:pPr>
        <w:spacing w:after="0"/>
        <w:ind w:left="-810" w:firstLine="450"/>
        <w:jc w:val="both"/>
        <w:rPr>
          <w:rFonts w:ascii="GHEA Grapalat" w:hAnsi="GHEA Grapalat"/>
          <w:color w:val="000000"/>
          <w:sz w:val="24"/>
          <w:szCs w:val="24"/>
          <w:lang w:val="hy-AM"/>
        </w:rPr>
      </w:pPr>
      <w:r w:rsidRPr="00CB3F01">
        <w:rPr>
          <w:rFonts w:ascii="GHEA Grapalat" w:hAnsi="GHEA Grapalat"/>
          <w:color w:val="000000"/>
          <w:sz w:val="24"/>
          <w:szCs w:val="24"/>
          <w:lang w:val="hy-AM"/>
        </w:rPr>
        <w:t>Տվյալ դեպքում</w:t>
      </w:r>
      <w:r w:rsidR="00D01629" w:rsidRPr="00CB3F01">
        <w:rPr>
          <w:rFonts w:ascii="GHEA Grapalat" w:hAnsi="GHEA Grapalat"/>
          <w:color w:val="000000"/>
          <w:sz w:val="24"/>
          <w:szCs w:val="24"/>
          <w:lang w:val="hy-AM"/>
        </w:rPr>
        <w:t xml:space="preserve"> </w:t>
      </w:r>
      <w:r w:rsidRPr="00CB3F01">
        <w:rPr>
          <w:rFonts w:ascii="GHEA Grapalat" w:hAnsi="GHEA Grapalat"/>
          <w:color w:val="000000"/>
          <w:sz w:val="24"/>
          <w:szCs w:val="24"/>
          <w:lang w:val="hy-AM"/>
        </w:rPr>
        <w:t>Լիլիթ</w:t>
      </w:r>
      <w:r w:rsidRPr="00CB3F01">
        <w:rPr>
          <w:rFonts w:ascii="GHEA Grapalat" w:hAnsi="GHEA Grapalat"/>
          <w:color w:val="000000"/>
          <w:sz w:val="24"/>
          <w:szCs w:val="24"/>
          <w:lang w:val="hy-AM"/>
        </w:rPr>
        <w:t xml:space="preserve"> </w:t>
      </w:r>
      <w:r w:rsidR="00D01629" w:rsidRPr="00CB3F01">
        <w:rPr>
          <w:rFonts w:ascii="GHEA Grapalat" w:hAnsi="GHEA Grapalat"/>
          <w:color w:val="000000"/>
          <w:sz w:val="24"/>
          <w:szCs w:val="24"/>
          <w:lang w:val="hy-AM"/>
        </w:rPr>
        <w:t>Հովհաննիսյանի կողմից չի հիմնավորվել</w:t>
      </w:r>
      <w:r w:rsidR="00EB6A62" w:rsidRPr="00CB3F01">
        <w:rPr>
          <w:rFonts w:ascii="GHEA Grapalat" w:hAnsi="GHEA Grapalat"/>
          <w:color w:val="000000"/>
          <w:sz w:val="24"/>
          <w:szCs w:val="24"/>
          <w:lang w:val="hy-AM"/>
        </w:rPr>
        <w:t xml:space="preserve"> այն</w:t>
      </w:r>
      <w:r w:rsidR="00D01629" w:rsidRPr="00CB3F01">
        <w:rPr>
          <w:rFonts w:ascii="GHEA Grapalat" w:hAnsi="GHEA Grapalat"/>
          <w:color w:val="000000"/>
          <w:sz w:val="24"/>
          <w:szCs w:val="24"/>
          <w:lang w:val="hy-AM"/>
        </w:rPr>
        <w:t>, որ իր կամքը խեղաթյուրվել է Արման Նուռի կողմից դրսևորած խաբեության արդյունքում կամ վերջինիս իմացությամբ, այնինչ, Լիլիթ Հովհաննիսյանը պետք է ապացուցեր, որ գործարքի կողմ հանդիսացող Արման Նուռն ուղղակիորեն կամ անուղղակիորեն (այդ թվում՝ այլ անձանց միջոցով) խաբեության միջոցով հանգեցրել է իր կողմից գործարքը կնքելուն:</w:t>
      </w:r>
    </w:p>
    <w:p w14:paraId="12E87F3F" w14:textId="1622BD3E" w:rsidR="002A2AF2" w:rsidRPr="00CB3F01" w:rsidRDefault="00D01629" w:rsidP="00995255">
      <w:pPr>
        <w:spacing w:after="0"/>
        <w:ind w:left="-810" w:firstLine="450"/>
        <w:jc w:val="both"/>
        <w:rPr>
          <w:rFonts w:ascii="GHEA Grapalat" w:hAnsi="GHEA Grapalat"/>
          <w:color w:val="000000"/>
          <w:sz w:val="24"/>
          <w:szCs w:val="24"/>
          <w:lang w:val="hy-AM"/>
        </w:rPr>
      </w:pPr>
      <w:r w:rsidRPr="00CB3F01">
        <w:rPr>
          <w:rFonts w:ascii="GHEA Grapalat" w:hAnsi="GHEA Grapalat"/>
          <w:color w:val="000000"/>
          <w:sz w:val="24"/>
          <w:szCs w:val="24"/>
          <w:lang w:val="hy-AM"/>
        </w:rPr>
        <w:t>Ինչ վերաբերում է հայցվորի վկայակոչած ՀՀ ոստիկանության անձնագրային և վիզաների վարչության Արաբկիրի անձնագրային բաժանմունքի պետի 28.07.2020</w:t>
      </w:r>
      <w:r w:rsidR="00EB6A62" w:rsidRPr="00CB3F01">
        <w:rPr>
          <w:rFonts w:ascii="GHEA Grapalat" w:hAnsi="GHEA Grapalat"/>
          <w:color w:val="000000"/>
          <w:sz w:val="24"/>
          <w:szCs w:val="24"/>
          <w:lang w:val="hy-AM"/>
        </w:rPr>
        <w:t xml:space="preserve"> թվականի</w:t>
      </w:r>
      <w:r w:rsidRPr="00CB3F01">
        <w:rPr>
          <w:rFonts w:ascii="GHEA Grapalat" w:hAnsi="GHEA Grapalat"/>
          <w:color w:val="000000"/>
          <w:sz w:val="24"/>
          <w:szCs w:val="24"/>
          <w:lang w:val="hy-AM"/>
        </w:rPr>
        <w:t xml:space="preserve"> թիվ 22/2-2154 գրությանը, </w:t>
      </w:r>
      <w:r w:rsidR="00EB6A62" w:rsidRPr="00CB3F01">
        <w:rPr>
          <w:rFonts w:ascii="GHEA Grapalat" w:hAnsi="GHEA Grapalat"/>
          <w:color w:val="000000"/>
          <w:sz w:val="24"/>
          <w:szCs w:val="24"/>
          <w:lang w:val="hy-AM"/>
        </w:rPr>
        <w:t>ապա</w:t>
      </w:r>
      <w:r w:rsidRPr="00CB3F01">
        <w:rPr>
          <w:rFonts w:ascii="GHEA Grapalat" w:hAnsi="GHEA Grapalat"/>
          <w:color w:val="000000"/>
          <w:sz w:val="24"/>
          <w:szCs w:val="24"/>
          <w:lang w:val="hy-AM"/>
        </w:rPr>
        <w:t xml:space="preserve"> այդ փաստաթղթով ևս չի հիմնավորվել 04.05.2019</w:t>
      </w:r>
      <w:r w:rsidR="00EB6A62" w:rsidRPr="00CB3F01">
        <w:rPr>
          <w:rFonts w:ascii="GHEA Grapalat" w:hAnsi="GHEA Grapalat"/>
          <w:color w:val="000000"/>
          <w:sz w:val="24"/>
          <w:szCs w:val="24"/>
          <w:lang w:val="hy-AM"/>
        </w:rPr>
        <w:t xml:space="preserve"> թվականին</w:t>
      </w:r>
      <w:r w:rsidRPr="00CB3F01">
        <w:rPr>
          <w:rFonts w:ascii="GHEA Grapalat" w:hAnsi="GHEA Grapalat"/>
          <w:color w:val="000000"/>
          <w:sz w:val="24"/>
          <w:szCs w:val="24"/>
          <w:lang w:val="hy-AM"/>
        </w:rPr>
        <w:t xml:space="preserve"> կնքված անշարժ գույքի բաժինների որոշման և բաժնի թիվ 2268, թիվ 2269, թիվ 2270 նվիրատվության պայմանագրերի անվավերությունը խաբեության հիմքով: Ավելին, վկա Ջուլիետա Մանդալյանի ցուցմունքի հաշվառմամբ հաստատված է համար</w:t>
      </w:r>
      <w:r w:rsidR="00EB6A62" w:rsidRPr="00CB3F01">
        <w:rPr>
          <w:rFonts w:ascii="GHEA Grapalat" w:hAnsi="GHEA Grapalat"/>
          <w:color w:val="000000"/>
          <w:sz w:val="24"/>
          <w:szCs w:val="24"/>
          <w:lang w:val="hy-AM"/>
        </w:rPr>
        <w:t>վում</w:t>
      </w:r>
      <w:r w:rsidRPr="00CB3F01">
        <w:rPr>
          <w:rFonts w:ascii="GHEA Grapalat" w:hAnsi="GHEA Grapalat"/>
          <w:color w:val="000000"/>
          <w:sz w:val="24"/>
          <w:szCs w:val="24"/>
          <w:lang w:val="hy-AM"/>
        </w:rPr>
        <w:t xml:space="preserve">, որ մինչ </w:t>
      </w:r>
      <w:r w:rsidRPr="00CB3F01">
        <w:rPr>
          <w:rFonts w:ascii="GHEA Grapalat" w:hAnsi="GHEA Grapalat"/>
          <w:color w:val="000000"/>
          <w:sz w:val="24"/>
          <w:szCs w:val="24"/>
          <w:lang w:val="hy-AM"/>
        </w:rPr>
        <w:lastRenderedPageBreak/>
        <w:t>գործարքների կնքումը հայցվորի և պատասխանողի միջև տեղի են ունեցել բանակցություններ, խոսակցություններ, այդ թվում</w:t>
      </w:r>
      <w:r w:rsidR="00EB6A62" w:rsidRPr="00CB3F01">
        <w:rPr>
          <w:rFonts w:ascii="GHEA Grapalat" w:hAnsi="GHEA Grapalat"/>
          <w:color w:val="000000"/>
          <w:sz w:val="24"/>
          <w:szCs w:val="24"/>
          <w:lang w:val="hy-AM"/>
        </w:rPr>
        <w:t>՝</w:t>
      </w:r>
      <w:r w:rsidRPr="00CB3F01">
        <w:rPr>
          <w:rFonts w:ascii="GHEA Grapalat" w:hAnsi="GHEA Grapalat"/>
          <w:color w:val="000000"/>
          <w:sz w:val="24"/>
          <w:szCs w:val="24"/>
          <w:lang w:val="hy-AM"/>
        </w:rPr>
        <w:t xml:space="preserve"> իր և հայցվորի միջև, և վկան ևս խորհուրդ է տվել ստորագրելու պայմանագրերը: Այսինքն, Լիլիթ Հովհաննիսյանը քաջատեղյալ է եղել, թե ինչ պայմանագրեր է ստորագրվում և ինչ նպատակով:</w:t>
      </w:r>
      <w:r w:rsidRPr="00CB3F01">
        <w:rPr>
          <w:rFonts w:ascii="GHEA Grapalat" w:hAnsi="GHEA Grapalat"/>
          <w:color w:val="000000"/>
          <w:sz w:val="24"/>
          <w:szCs w:val="24"/>
          <w:lang w:val="hy-AM"/>
        </w:rPr>
        <w:br/>
        <w:t xml:space="preserve">Նշվածի հաշվառմամբ </w:t>
      </w:r>
      <w:r w:rsidR="00EB6A62" w:rsidRPr="00CB3F01">
        <w:rPr>
          <w:rFonts w:ascii="GHEA Grapalat" w:hAnsi="GHEA Grapalat"/>
          <w:color w:val="000000"/>
          <w:sz w:val="24"/>
          <w:szCs w:val="24"/>
          <w:lang w:val="hy-AM"/>
        </w:rPr>
        <w:t>հաստատվում է</w:t>
      </w:r>
      <w:r w:rsidRPr="00CB3F01">
        <w:rPr>
          <w:rFonts w:ascii="GHEA Grapalat" w:hAnsi="GHEA Grapalat"/>
          <w:color w:val="000000"/>
          <w:sz w:val="24"/>
          <w:szCs w:val="24"/>
          <w:lang w:val="hy-AM"/>
        </w:rPr>
        <w:t>, որ հայցադիմումը դատարան ներկայացնելու պահի դրությամբ լրացած է եղել հայցային վաղեմության ժամկետները, նկատի ունենալով, որ խնդրո առարկա նվիրատվության պայմանագրերը Լիլիթ Հովհաննիսյանի և Արման Նուռի միջև կնքվել են 04.05.2019</w:t>
      </w:r>
      <w:r w:rsidR="00EB6A62" w:rsidRPr="00CB3F01">
        <w:rPr>
          <w:rFonts w:ascii="GHEA Grapalat" w:hAnsi="GHEA Grapalat"/>
          <w:color w:val="000000"/>
          <w:sz w:val="24"/>
          <w:szCs w:val="24"/>
          <w:lang w:val="hy-AM"/>
        </w:rPr>
        <w:t xml:space="preserve"> թվականին</w:t>
      </w:r>
      <w:r w:rsidRPr="00CB3F01">
        <w:rPr>
          <w:rFonts w:ascii="GHEA Grapalat" w:hAnsi="GHEA Grapalat"/>
          <w:color w:val="000000"/>
          <w:sz w:val="24"/>
          <w:szCs w:val="24"/>
          <w:lang w:val="hy-AM"/>
        </w:rPr>
        <w:t>, իսկ հայցադիմումը դատարան է ներկայացվել 10.09.2020</w:t>
      </w:r>
      <w:r w:rsidR="00EB6A62" w:rsidRPr="00CB3F01">
        <w:rPr>
          <w:rFonts w:ascii="GHEA Grapalat" w:hAnsi="GHEA Grapalat"/>
          <w:color w:val="000000"/>
          <w:sz w:val="24"/>
          <w:szCs w:val="24"/>
          <w:lang w:val="hy-AM"/>
        </w:rPr>
        <w:t xml:space="preserve"> թվականին</w:t>
      </w:r>
      <w:r w:rsidRPr="00CB3F01">
        <w:rPr>
          <w:rFonts w:ascii="GHEA Grapalat" w:hAnsi="GHEA Grapalat"/>
          <w:color w:val="000000"/>
          <w:sz w:val="24"/>
          <w:szCs w:val="24"/>
          <w:lang w:val="hy-AM"/>
        </w:rPr>
        <w:t>, ինչը հիմք է հայցային վաղեմության ժամկետը լրացած լինելու հիմքով նվիրատվության պայմանագրերը մասնակի անվավեր ճանաչելու հայցապահանջները մերժելու համար:</w:t>
      </w:r>
    </w:p>
    <w:p w14:paraId="337D4ABD" w14:textId="2503FEAC" w:rsidR="002A2AF2" w:rsidRPr="00CB3F01" w:rsidRDefault="00D01629" w:rsidP="00995255">
      <w:pPr>
        <w:spacing w:after="0"/>
        <w:ind w:left="-810" w:firstLine="450"/>
        <w:jc w:val="both"/>
        <w:rPr>
          <w:rFonts w:ascii="GHEA Grapalat" w:hAnsi="GHEA Grapalat"/>
          <w:color w:val="000000"/>
          <w:sz w:val="24"/>
          <w:szCs w:val="24"/>
          <w:lang w:val="hy-AM"/>
        </w:rPr>
      </w:pPr>
      <w:r w:rsidRPr="00CB3F01">
        <w:rPr>
          <w:rFonts w:ascii="GHEA Grapalat" w:hAnsi="GHEA Grapalat"/>
          <w:color w:val="000000"/>
          <w:sz w:val="24"/>
          <w:szCs w:val="24"/>
          <w:lang w:val="hy-AM"/>
        </w:rPr>
        <w:t xml:space="preserve">Նշվածի համատեքստում հիմնավոր է </w:t>
      </w:r>
      <w:r w:rsidR="00EB6A62" w:rsidRPr="00CB3F01">
        <w:rPr>
          <w:rFonts w:ascii="GHEA Grapalat" w:hAnsi="GHEA Grapalat"/>
          <w:color w:val="000000"/>
          <w:sz w:val="24"/>
          <w:szCs w:val="24"/>
          <w:lang w:val="hy-AM"/>
        </w:rPr>
        <w:t>ստորադաս դատարանների</w:t>
      </w:r>
      <w:r w:rsidRPr="00CB3F01">
        <w:rPr>
          <w:rFonts w:ascii="GHEA Grapalat" w:hAnsi="GHEA Grapalat"/>
          <w:color w:val="000000"/>
          <w:sz w:val="24"/>
          <w:szCs w:val="24"/>
          <w:lang w:val="hy-AM"/>
        </w:rPr>
        <w:t xml:space="preserve"> այն հետևությունը, որ սույն գործով հայցվոր </w:t>
      </w:r>
      <w:r w:rsidR="00EB6A62" w:rsidRPr="00CB3F01">
        <w:rPr>
          <w:rFonts w:ascii="GHEA Grapalat" w:hAnsi="GHEA Grapalat"/>
          <w:color w:val="000000"/>
          <w:sz w:val="24"/>
          <w:szCs w:val="24"/>
          <w:lang w:val="hy-AM"/>
        </w:rPr>
        <w:t xml:space="preserve">Լիլիթ </w:t>
      </w:r>
      <w:r w:rsidRPr="00CB3F01">
        <w:rPr>
          <w:rFonts w:ascii="GHEA Grapalat" w:hAnsi="GHEA Grapalat"/>
          <w:color w:val="000000"/>
          <w:sz w:val="24"/>
          <w:szCs w:val="24"/>
          <w:lang w:val="hy-AM"/>
        </w:rPr>
        <w:t>Հովհաննիսյանի կողմից բաց է թողնվել իրավունքի պաշտպանության</w:t>
      </w:r>
      <w:r w:rsidR="00EB6A62" w:rsidRPr="00CB3F01">
        <w:rPr>
          <w:rFonts w:ascii="GHEA Grapalat" w:hAnsi="GHEA Grapalat"/>
          <w:color w:val="000000"/>
          <w:sz w:val="24"/>
          <w:szCs w:val="24"/>
          <w:lang w:val="hy-AM"/>
        </w:rPr>
        <w:t>՝</w:t>
      </w:r>
      <w:r w:rsidRPr="00CB3F01">
        <w:rPr>
          <w:rFonts w:ascii="GHEA Grapalat" w:hAnsi="GHEA Grapalat"/>
          <w:color w:val="000000"/>
          <w:sz w:val="24"/>
          <w:szCs w:val="24"/>
          <w:lang w:val="hy-AM"/>
        </w:rPr>
        <w:t xml:space="preserve"> օրենքով սահմանված մեկամյա ժամկետը:</w:t>
      </w:r>
    </w:p>
    <w:p w14:paraId="5742703C" w14:textId="0CFEE1C3" w:rsidR="002A2AF2" w:rsidRPr="00CB3F01" w:rsidRDefault="00D01629" w:rsidP="00995255">
      <w:pPr>
        <w:spacing w:after="0"/>
        <w:ind w:left="-810" w:firstLine="450"/>
        <w:jc w:val="both"/>
        <w:rPr>
          <w:rFonts w:ascii="GHEA Grapalat" w:hAnsi="GHEA Grapalat"/>
          <w:i/>
          <w:iCs/>
          <w:color w:val="000000"/>
          <w:sz w:val="24"/>
          <w:szCs w:val="24"/>
          <w:lang w:val="hy-AM"/>
        </w:rPr>
      </w:pPr>
      <w:r w:rsidRPr="00CB3F01">
        <w:rPr>
          <w:rFonts w:ascii="GHEA Grapalat" w:hAnsi="GHEA Grapalat"/>
          <w:color w:val="000000"/>
          <w:sz w:val="24"/>
          <w:szCs w:val="24"/>
          <w:lang w:val="hy-AM"/>
        </w:rPr>
        <w:t>ՀՀ վճռաբեկ դատարանը, անդրադառնալով խաբեության ազդեցության ներքո կնքված գործարքներին, արձանագրել է, որ խաբեությունը գործարքի կողմերից մեկի գիտակցաբար դրսևորած անբարեխիղճ վարքագիծն է՝ ուղղված նրան, որ գործարքի մյուս կողմն իր համար ձեռնտու պայմաններով կնքի գործարքը: Գործարքի կնքման մեջ շահագրգռված, անբարեխիղճ կողմն իր մեղավոր գործողություններով մյուս՝ տուժող կողմի մոտ ստեղծում է իրականությանը չհամապատասխանող տպավորություն գործարքի էության, առարկայի, պայմանների վերաբերյալ՝ ազդելով նման գործարք կնքելու նրա որոշման վրա: Ընդ որում, եթե տուժող կողմի կամքը խաթարվել է գործարքի կողմ (ներկայացուցիչ) չհանդիսացող այլ անձանց կողմից՝ առանց գործարքի կողմի որևէ կերպ մասնակցության, ապա գործարքը չի կարող վիճարկվել խաբեության հիմքով, քանի որ գործարքը խաբեության ազդեցության տակ կնքված որակելու համար անհրաժեշտ պայման է այն, որ գործարք կնքելիս տուժող կողմի կամքը խաթարված լինի գործարքի մյուս կողմի (ներկայացուցչի) մեղավոր վարքագծի՝ այդ թվում և այլ անձանց միջոցով դրսևորված գործողությունների հետևանքով: Այսպիսով, գործարքը խաբեության ազդեցության տակ կնքված լինելու հիմքով անվավեր ճանաչվելու համար տուժող կողմը պետք է որոշակի ապացույցներ ներկայացնի իր կամքը խաթարվելու հարցում գործարքի մյուս կողմի (ներկայացուցչի) կողմից անձամբ կամ այլ անձանց միջոցով մեղավոր վարքագծով (գործողությամբ կամ անգործությամբ) մասնակցության մասին</w:t>
      </w:r>
      <w:r w:rsidR="008321B4" w:rsidRPr="00CB3F01">
        <w:rPr>
          <w:rFonts w:ascii="GHEA Grapalat" w:hAnsi="GHEA Grapalat"/>
          <w:color w:val="000000"/>
          <w:sz w:val="24"/>
          <w:szCs w:val="24"/>
          <w:lang w:val="hy-AM"/>
        </w:rPr>
        <w:t xml:space="preserve"> </w:t>
      </w:r>
      <w:r w:rsidR="008321B4" w:rsidRPr="00CB3F01">
        <w:rPr>
          <w:rFonts w:ascii="GHEA Grapalat" w:hAnsi="GHEA Grapalat"/>
          <w:i/>
          <w:iCs/>
          <w:color w:val="000000"/>
          <w:sz w:val="24"/>
          <w:szCs w:val="24"/>
          <w:lang w:val="hy-AM"/>
        </w:rPr>
        <w:t>(</w:t>
      </w:r>
      <w:r w:rsidR="008321B4" w:rsidRPr="00CB3F01">
        <w:rPr>
          <w:rFonts w:ascii="GHEA Grapalat" w:hAnsi="GHEA Grapalat"/>
          <w:i/>
          <w:iCs/>
          <w:color w:val="000000"/>
          <w:sz w:val="24"/>
          <w:szCs w:val="24"/>
          <w:lang w:val="hy-AM"/>
        </w:rPr>
        <w:t xml:space="preserve">տե՛ս </w:t>
      </w:r>
      <w:r w:rsidR="008321B4" w:rsidRPr="00CB3F01">
        <w:rPr>
          <w:rFonts w:ascii="GHEA Grapalat" w:hAnsi="GHEA Grapalat"/>
          <w:i/>
          <w:iCs/>
          <w:sz w:val="24"/>
          <w:szCs w:val="24"/>
          <w:shd w:val="clear" w:color="auto" w:fill="FFFFFF"/>
          <w:lang w:val="hy-AM"/>
        </w:rPr>
        <w:t>Ստեփան Գրիգորյանն ու Անահիտ Գրիգորյանն ընդդեմ Արսեն Բաղրամյանի, Սուսաննա Խաչյանի և Արթուր Ավալյանի, երրորդ անձինք «ՎՏԲ-Հայաստան բանկ» ՓԲԸ-ի, Ռոբերտ Մարտիրոսյանի</w:t>
      </w:r>
      <w:r w:rsidR="008321B4" w:rsidRPr="00CB3F01">
        <w:rPr>
          <w:rFonts w:ascii="GHEA Grapalat" w:hAnsi="GHEA Grapalat"/>
          <w:i/>
          <w:iCs/>
          <w:color w:val="000000"/>
          <w:sz w:val="24"/>
          <w:szCs w:val="24"/>
          <w:lang w:val="hy-AM"/>
        </w:rPr>
        <w:t xml:space="preserve"> </w:t>
      </w:r>
      <w:r w:rsidR="008321B4" w:rsidRPr="00CB3F01">
        <w:rPr>
          <w:rFonts w:ascii="GHEA Grapalat" w:hAnsi="GHEA Grapalat"/>
          <w:i/>
          <w:iCs/>
          <w:color w:val="000000"/>
          <w:sz w:val="24"/>
          <w:szCs w:val="24"/>
          <w:lang w:val="hy-AM"/>
        </w:rPr>
        <w:t xml:space="preserve">թիվ </w:t>
      </w:r>
      <w:r w:rsidR="008321B4" w:rsidRPr="00CB3F01">
        <w:rPr>
          <w:rFonts w:ascii="GHEA Grapalat" w:hAnsi="GHEA Grapalat"/>
          <w:i/>
          <w:iCs/>
          <w:color w:val="000000"/>
          <w:sz w:val="24"/>
          <w:szCs w:val="24"/>
          <w:lang w:val="hy-AM"/>
        </w:rPr>
        <w:t xml:space="preserve">ԵԿԴ/5820/02/14 </w:t>
      </w:r>
      <w:r w:rsidR="008321B4" w:rsidRPr="00CB3F01">
        <w:rPr>
          <w:rFonts w:ascii="GHEA Grapalat" w:hAnsi="GHEA Grapalat"/>
          <w:i/>
          <w:iCs/>
          <w:color w:val="000000"/>
          <w:sz w:val="24"/>
          <w:szCs w:val="24"/>
          <w:lang w:val="hy-AM"/>
        </w:rPr>
        <w:t xml:space="preserve">քաղաքացիական գործով ՀՀ վճռաբեկ դատարանի </w:t>
      </w:r>
      <w:r w:rsidR="008321B4" w:rsidRPr="00CB3F01">
        <w:rPr>
          <w:rFonts w:ascii="GHEA Grapalat" w:hAnsi="GHEA Grapalat"/>
          <w:i/>
          <w:iCs/>
          <w:color w:val="000000"/>
          <w:sz w:val="24"/>
          <w:szCs w:val="24"/>
          <w:lang w:val="hy-AM"/>
        </w:rPr>
        <w:t>24</w:t>
      </w:r>
      <w:r w:rsidR="008321B4" w:rsidRPr="00CB3F01">
        <w:rPr>
          <w:rFonts w:ascii="GHEA Grapalat" w:hAnsi="GHEA Grapalat"/>
          <w:i/>
          <w:iCs/>
          <w:color w:val="000000"/>
          <w:sz w:val="24"/>
          <w:szCs w:val="24"/>
          <w:lang w:val="hy-AM"/>
        </w:rPr>
        <w:t>.</w:t>
      </w:r>
      <w:r w:rsidR="008321B4" w:rsidRPr="00CB3F01">
        <w:rPr>
          <w:rFonts w:ascii="GHEA Grapalat" w:hAnsi="GHEA Grapalat"/>
          <w:i/>
          <w:iCs/>
          <w:color w:val="000000"/>
          <w:sz w:val="24"/>
          <w:szCs w:val="24"/>
          <w:lang w:val="hy-AM"/>
        </w:rPr>
        <w:t>02</w:t>
      </w:r>
      <w:r w:rsidR="008321B4" w:rsidRPr="00CB3F01">
        <w:rPr>
          <w:rFonts w:ascii="GHEA Grapalat" w:hAnsi="GHEA Grapalat"/>
          <w:i/>
          <w:iCs/>
          <w:color w:val="000000"/>
          <w:sz w:val="24"/>
          <w:szCs w:val="24"/>
          <w:lang w:val="hy-AM"/>
        </w:rPr>
        <w:t>.20</w:t>
      </w:r>
      <w:r w:rsidR="008321B4" w:rsidRPr="00CB3F01">
        <w:rPr>
          <w:rFonts w:ascii="GHEA Grapalat" w:hAnsi="GHEA Grapalat"/>
          <w:i/>
          <w:iCs/>
          <w:color w:val="000000"/>
          <w:sz w:val="24"/>
          <w:szCs w:val="24"/>
          <w:lang w:val="hy-AM"/>
        </w:rPr>
        <w:t>22 թվականի</w:t>
      </w:r>
      <w:r w:rsidR="008321B4" w:rsidRPr="00CB3F01">
        <w:rPr>
          <w:rFonts w:ascii="GHEA Grapalat" w:hAnsi="GHEA Grapalat"/>
          <w:i/>
          <w:iCs/>
          <w:color w:val="000000"/>
          <w:sz w:val="24"/>
          <w:szCs w:val="24"/>
          <w:lang w:val="hy-AM"/>
        </w:rPr>
        <w:t xml:space="preserve"> որոշումը):</w:t>
      </w:r>
    </w:p>
    <w:p w14:paraId="5C941BD1" w14:textId="32781B1D" w:rsidR="002A2AF2" w:rsidRPr="00CB3F01" w:rsidRDefault="00D01629" w:rsidP="00BD5483">
      <w:pPr>
        <w:spacing w:after="0"/>
        <w:ind w:left="-810" w:firstLine="450"/>
        <w:jc w:val="both"/>
        <w:rPr>
          <w:rFonts w:ascii="GHEA Grapalat" w:hAnsi="GHEA Grapalat"/>
          <w:color w:val="000000"/>
          <w:sz w:val="24"/>
          <w:szCs w:val="24"/>
          <w:lang w:val="hy-AM"/>
        </w:rPr>
      </w:pPr>
      <w:r w:rsidRPr="00CB3F01">
        <w:rPr>
          <w:rFonts w:ascii="GHEA Grapalat" w:hAnsi="GHEA Grapalat"/>
          <w:color w:val="000000"/>
          <w:sz w:val="24"/>
          <w:szCs w:val="24"/>
          <w:lang w:val="hy-AM"/>
        </w:rPr>
        <w:t xml:space="preserve">ՀՀ վճռաբեկ դատարանն արձանագրել է, որ յուրաքանչյուր գործարք (պայմանագիր) նախևառաջ կամային ակտ է, որն ուղղված է որոշակի իրավական հետևանքներ առաջացնելուն: Գործարքի կնքման համար առաջնային նշանակություն ունեն </w:t>
      </w:r>
      <w:r w:rsidR="002B16FB" w:rsidRPr="00CB3F01">
        <w:rPr>
          <w:rFonts w:ascii="GHEA Grapalat" w:hAnsi="GHEA Grapalat"/>
          <w:color w:val="000000"/>
          <w:sz w:val="24"/>
          <w:szCs w:val="24"/>
          <w:lang w:val="hy-AM"/>
        </w:rPr>
        <w:t>«</w:t>
      </w:r>
      <w:r w:rsidRPr="00CB3F01">
        <w:rPr>
          <w:rFonts w:ascii="GHEA Grapalat" w:hAnsi="GHEA Grapalat"/>
          <w:color w:val="000000"/>
          <w:sz w:val="24"/>
          <w:szCs w:val="24"/>
          <w:lang w:val="hy-AM"/>
        </w:rPr>
        <w:t>կամք</w:t>
      </w:r>
      <w:r w:rsidR="002B16FB" w:rsidRPr="00CB3F01">
        <w:rPr>
          <w:rFonts w:ascii="GHEA Grapalat" w:hAnsi="GHEA Grapalat"/>
          <w:color w:val="000000"/>
          <w:sz w:val="24"/>
          <w:szCs w:val="24"/>
          <w:lang w:val="hy-AM"/>
        </w:rPr>
        <w:t>»</w:t>
      </w:r>
      <w:r w:rsidRPr="00CB3F01">
        <w:rPr>
          <w:rFonts w:ascii="GHEA Grapalat" w:hAnsi="GHEA Grapalat"/>
          <w:color w:val="000000"/>
          <w:sz w:val="24"/>
          <w:szCs w:val="24"/>
          <w:lang w:val="hy-AM"/>
        </w:rPr>
        <w:t xml:space="preserve"> և </w:t>
      </w:r>
      <w:r w:rsidR="002B16FB" w:rsidRPr="00CB3F01">
        <w:rPr>
          <w:rFonts w:ascii="GHEA Grapalat" w:hAnsi="GHEA Grapalat"/>
          <w:color w:val="000000"/>
          <w:sz w:val="24"/>
          <w:szCs w:val="24"/>
          <w:lang w:val="hy-AM"/>
        </w:rPr>
        <w:t>«</w:t>
      </w:r>
      <w:r w:rsidRPr="00CB3F01">
        <w:rPr>
          <w:rFonts w:ascii="GHEA Grapalat" w:hAnsi="GHEA Grapalat"/>
          <w:color w:val="000000"/>
          <w:sz w:val="24"/>
          <w:szCs w:val="24"/>
          <w:lang w:val="hy-AM"/>
        </w:rPr>
        <w:t>կամահայտնություն</w:t>
      </w:r>
      <w:r w:rsidR="002B16FB" w:rsidRPr="00CB3F01">
        <w:rPr>
          <w:rFonts w:ascii="GHEA Grapalat" w:hAnsi="GHEA Grapalat"/>
          <w:color w:val="000000"/>
          <w:sz w:val="24"/>
          <w:szCs w:val="24"/>
          <w:lang w:val="hy-AM"/>
        </w:rPr>
        <w:t>»</w:t>
      </w:r>
      <w:r w:rsidRPr="00CB3F01">
        <w:rPr>
          <w:rFonts w:ascii="GHEA Grapalat" w:hAnsi="GHEA Grapalat"/>
          <w:color w:val="000000"/>
          <w:sz w:val="24"/>
          <w:szCs w:val="24"/>
          <w:lang w:val="hy-AM"/>
        </w:rPr>
        <w:t xml:space="preserve"> հասկացությունները: Հետևաբար ՀՀ վճռաբեկ դատարանը հարկ է համարել բացահայտել նշված հասկացությունների բովանդակությունը: </w:t>
      </w:r>
      <w:r w:rsidR="002B16FB" w:rsidRPr="00CB3F01">
        <w:rPr>
          <w:rFonts w:ascii="GHEA Grapalat" w:hAnsi="GHEA Grapalat"/>
          <w:color w:val="000000"/>
          <w:sz w:val="24"/>
          <w:szCs w:val="24"/>
          <w:lang w:val="hy-AM"/>
        </w:rPr>
        <w:t>«</w:t>
      </w:r>
      <w:r w:rsidRPr="00CB3F01">
        <w:rPr>
          <w:rFonts w:ascii="GHEA Grapalat" w:hAnsi="GHEA Grapalat"/>
          <w:color w:val="000000"/>
          <w:sz w:val="24"/>
          <w:szCs w:val="24"/>
          <w:lang w:val="hy-AM"/>
        </w:rPr>
        <w:t>Կամքը</w:t>
      </w:r>
      <w:r w:rsidR="002B16FB" w:rsidRPr="00CB3F01">
        <w:rPr>
          <w:rFonts w:ascii="GHEA Grapalat" w:hAnsi="GHEA Grapalat"/>
          <w:color w:val="000000"/>
          <w:sz w:val="24"/>
          <w:szCs w:val="24"/>
          <w:lang w:val="hy-AM"/>
        </w:rPr>
        <w:t>»</w:t>
      </w:r>
      <w:r w:rsidRPr="00CB3F01">
        <w:rPr>
          <w:rFonts w:ascii="GHEA Grapalat" w:hAnsi="GHEA Grapalat"/>
          <w:color w:val="000000"/>
          <w:sz w:val="24"/>
          <w:szCs w:val="24"/>
          <w:lang w:val="hy-AM"/>
        </w:rPr>
        <w:t xml:space="preserve"> անձի </w:t>
      </w:r>
      <w:r w:rsidRPr="00CB3F01">
        <w:rPr>
          <w:rFonts w:ascii="GHEA Grapalat" w:hAnsi="GHEA Grapalat"/>
          <w:color w:val="000000"/>
          <w:sz w:val="24"/>
          <w:szCs w:val="24"/>
          <w:lang w:val="hy-AM"/>
        </w:rPr>
        <w:lastRenderedPageBreak/>
        <w:t xml:space="preserve">ներքին ցանկությունն է, պահանջը, ձգտումը, մտադրությունը, դիտավորությունը, համաձայնությունը: </w:t>
      </w:r>
      <w:r w:rsidR="002B16FB" w:rsidRPr="00CB3F01">
        <w:rPr>
          <w:rFonts w:ascii="GHEA Grapalat" w:hAnsi="GHEA Grapalat"/>
          <w:color w:val="000000"/>
          <w:sz w:val="24"/>
          <w:szCs w:val="24"/>
          <w:lang w:val="hy-AM"/>
        </w:rPr>
        <w:t>«</w:t>
      </w:r>
      <w:r w:rsidRPr="00CB3F01">
        <w:rPr>
          <w:rFonts w:ascii="GHEA Grapalat" w:hAnsi="GHEA Grapalat"/>
          <w:color w:val="000000"/>
          <w:sz w:val="24"/>
          <w:szCs w:val="24"/>
          <w:lang w:val="hy-AM"/>
        </w:rPr>
        <w:t>Կամահայտնությունը</w:t>
      </w:r>
      <w:r w:rsidR="002B16FB" w:rsidRPr="00CB3F01">
        <w:rPr>
          <w:rFonts w:ascii="GHEA Grapalat" w:hAnsi="GHEA Grapalat"/>
          <w:color w:val="000000"/>
          <w:sz w:val="24"/>
          <w:szCs w:val="24"/>
          <w:lang w:val="hy-AM"/>
        </w:rPr>
        <w:t>»</w:t>
      </w:r>
      <w:r w:rsidRPr="00CB3F01">
        <w:rPr>
          <w:rFonts w:ascii="GHEA Grapalat" w:hAnsi="GHEA Grapalat"/>
          <w:color w:val="000000"/>
          <w:sz w:val="24"/>
          <w:szCs w:val="24"/>
          <w:lang w:val="hy-AM"/>
        </w:rPr>
        <w:t xml:space="preserve"> կամքի արտահայտման արտաքին ձևն է, միջոցը, եղանակը:</w:t>
      </w:r>
      <w:r w:rsidR="00BD5483">
        <w:rPr>
          <w:rFonts w:ascii="GHEA Grapalat" w:hAnsi="GHEA Grapalat"/>
          <w:color w:val="000000"/>
          <w:sz w:val="24"/>
          <w:szCs w:val="24"/>
          <w:lang w:val="hy-AM"/>
        </w:rPr>
        <w:t xml:space="preserve"> </w:t>
      </w:r>
      <w:r w:rsidRPr="00CB3F01">
        <w:rPr>
          <w:rFonts w:ascii="GHEA Grapalat" w:hAnsi="GHEA Grapalat"/>
          <w:color w:val="000000"/>
          <w:sz w:val="24"/>
          <w:szCs w:val="24"/>
          <w:lang w:val="hy-AM"/>
        </w:rPr>
        <w:t xml:space="preserve">Այլ կերպ ասած՝ գործարքն այն կնքած անձանց ներքին կամքի և արտաքին կամահայտնության համակցությունն է: Ընդ որում, օրենքով նախատեսված դեպքերում կնքված գործարքում կամքի և կամահայտնության անհամապատասխանությունը կարող է հանգեցնել այդ գործարքի անվավերությանը: Այդպիսի անհամապատասխանությունը կարող է պայմանավորված լինել ինչպես գործարքը կնքած անձանց անձնական հատկանիշներով, այնպես էլ արտաքին ներգործության ազդեցությամբ </w:t>
      </w:r>
      <w:r w:rsidRPr="00CB3F01">
        <w:rPr>
          <w:rFonts w:ascii="GHEA Grapalat" w:hAnsi="GHEA Grapalat"/>
          <w:i/>
          <w:iCs/>
          <w:sz w:val="24"/>
          <w:szCs w:val="24"/>
          <w:shd w:val="clear" w:color="auto" w:fill="FFFFFF"/>
          <w:lang w:val="hy-AM"/>
        </w:rPr>
        <w:t>(</w:t>
      </w:r>
      <w:r w:rsidR="002B16FB" w:rsidRPr="00CB3F01">
        <w:rPr>
          <w:rFonts w:ascii="GHEA Grapalat" w:hAnsi="GHEA Grapalat"/>
          <w:i/>
          <w:iCs/>
          <w:sz w:val="24"/>
          <w:szCs w:val="24"/>
          <w:shd w:val="clear" w:color="auto" w:fill="FFFFFF"/>
          <w:lang w:val="hy-AM"/>
        </w:rPr>
        <w:t xml:space="preserve">տե՛ս  Նելլի Հակոբյանը, Ոստան և Արթուր Գևորգյաններն ընդդեմ «Համխաչ» ՍՊԸ-ի </w:t>
      </w:r>
      <w:r w:rsidRPr="00CB3F01">
        <w:rPr>
          <w:rFonts w:ascii="GHEA Grapalat" w:hAnsi="GHEA Grapalat"/>
          <w:i/>
          <w:iCs/>
          <w:sz w:val="24"/>
          <w:szCs w:val="24"/>
          <w:shd w:val="clear" w:color="auto" w:fill="FFFFFF"/>
          <w:lang w:val="hy-AM"/>
        </w:rPr>
        <w:t>թիվ ԵԿԴ/1013/02/13 քաղաքացիական գործով ՀՀ վճռաբեկ դատարանի 17.07.2015</w:t>
      </w:r>
      <w:r w:rsidR="002B16FB" w:rsidRPr="00CB3F01">
        <w:rPr>
          <w:rFonts w:ascii="GHEA Grapalat" w:hAnsi="GHEA Grapalat"/>
          <w:i/>
          <w:iCs/>
          <w:sz w:val="24"/>
          <w:szCs w:val="24"/>
          <w:shd w:val="clear" w:color="auto" w:fill="FFFFFF"/>
          <w:lang w:val="hy-AM"/>
        </w:rPr>
        <w:t xml:space="preserve"> թվականի</w:t>
      </w:r>
      <w:r w:rsidRPr="00CB3F01">
        <w:rPr>
          <w:rFonts w:ascii="GHEA Grapalat" w:hAnsi="GHEA Grapalat"/>
          <w:i/>
          <w:iCs/>
          <w:sz w:val="24"/>
          <w:szCs w:val="24"/>
          <w:shd w:val="clear" w:color="auto" w:fill="FFFFFF"/>
          <w:lang w:val="hy-AM"/>
        </w:rPr>
        <w:t xml:space="preserve"> որոշումը):</w:t>
      </w:r>
    </w:p>
    <w:p w14:paraId="30E43094" w14:textId="77777777" w:rsidR="008A4690" w:rsidRPr="00CB3F01" w:rsidRDefault="00D01629" w:rsidP="00995255">
      <w:pPr>
        <w:spacing w:after="0"/>
        <w:ind w:left="-810" w:firstLine="450"/>
        <w:jc w:val="both"/>
        <w:rPr>
          <w:rFonts w:ascii="GHEA Grapalat" w:hAnsi="GHEA Grapalat"/>
          <w:color w:val="000000"/>
          <w:sz w:val="24"/>
          <w:szCs w:val="24"/>
          <w:lang w:val="hy-AM"/>
        </w:rPr>
      </w:pPr>
      <w:r w:rsidRPr="00CB3F01">
        <w:rPr>
          <w:rFonts w:ascii="GHEA Grapalat" w:hAnsi="GHEA Grapalat"/>
          <w:color w:val="000000"/>
          <w:sz w:val="24"/>
          <w:szCs w:val="24"/>
          <w:lang w:val="hy-AM"/>
        </w:rPr>
        <w:t>ՀՀ քաղաքացիական օրենսգրքի 594-րդ հոդվածի 1-ին մասի համաձայն</w:t>
      </w:r>
      <w:r w:rsidR="008A4690" w:rsidRPr="00CB3F01">
        <w:rPr>
          <w:rFonts w:ascii="GHEA Grapalat" w:hAnsi="GHEA Grapalat"/>
          <w:color w:val="000000"/>
          <w:sz w:val="24"/>
          <w:szCs w:val="24"/>
          <w:lang w:val="hy-AM"/>
        </w:rPr>
        <w:t>՝</w:t>
      </w:r>
      <w:r w:rsidRPr="00CB3F01">
        <w:rPr>
          <w:rFonts w:ascii="GHEA Grapalat" w:hAnsi="GHEA Grapalat"/>
          <w:color w:val="000000"/>
          <w:sz w:val="24"/>
          <w:szCs w:val="24"/>
          <w:lang w:val="hy-AM"/>
        </w:rPr>
        <w:t xml:space="preserve"> նվիրատվության պայմանագրով մի կողմը (նվիրատուն) մյուս կողմի (նվիրառուի) սեփականությանն անհատույց հանձնում է կամ պարտավորվում է հանձնել գույք կամ իրեն, կամ երրորդ անձին ուղղված գույքային իրավունք (պահանջ), կամ ազատում է, կամ պարտավորվում է նրան ազատել իր կամ երրորդ անձի հանդեպ ունեցած գույքային պարտավորությունից:</w:t>
      </w:r>
    </w:p>
    <w:p w14:paraId="4948A913" w14:textId="254A2288" w:rsidR="005D598A" w:rsidRPr="00CB3F01" w:rsidRDefault="00D01629" w:rsidP="00995255">
      <w:pPr>
        <w:spacing w:after="0"/>
        <w:ind w:left="-810" w:firstLine="450"/>
        <w:jc w:val="both"/>
        <w:rPr>
          <w:rFonts w:ascii="GHEA Grapalat" w:hAnsi="GHEA Grapalat"/>
          <w:color w:val="000000"/>
          <w:sz w:val="24"/>
          <w:szCs w:val="24"/>
          <w:lang w:val="hy-AM"/>
        </w:rPr>
      </w:pPr>
      <w:r w:rsidRPr="00CB3F01">
        <w:rPr>
          <w:rFonts w:ascii="GHEA Grapalat" w:hAnsi="GHEA Grapalat"/>
          <w:color w:val="000000"/>
          <w:sz w:val="24"/>
          <w:szCs w:val="24"/>
          <w:lang w:val="hy-AM"/>
        </w:rPr>
        <w:t>Տվյալ դեպքում թիվ 2268, 2269 և 2270 անշարժ գույքի բաժինների որոշման և բաժնի նվիրատվության պայմանագրերը Լիլիթ Հովհաննիսյանի և Արման Նուռի միջև կնքվել են 05.04.2019</w:t>
      </w:r>
      <w:r w:rsidR="005D598A" w:rsidRPr="00CB3F01">
        <w:rPr>
          <w:rFonts w:ascii="GHEA Grapalat" w:hAnsi="GHEA Grapalat"/>
          <w:color w:val="000000"/>
          <w:sz w:val="24"/>
          <w:szCs w:val="24"/>
          <w:lang w:val="hy-AM"/>
        </w:rPr>
        <w:t xml:space="preserve"> թվականին</w:t>
      </w:r>
      <w:r w:rsidRPr="00CB3F01">
        <w:rPr>
          <w:rFonts w:ascii="GHEA Grapalat" w:hAnsi="GHEA Grapalat"/>
          <w:color w:val="000000"/>
          <w:sz w:val="24"/>
          <w:szCs w:val="24"/>
          <w:lang w:val="hy-AM"/>
        </w:rPr>
        <w:t xml:space="preserve">, նույն թվականին ենթարկվել նոտարական վավերացման </w:t>
      </w:r>
      <w:r w:rsidR="005D598A" w:rsidRPr="00CB3F01">
        <w:rPr>
          <w:rFonts w:ascii="GHEA Grapalat" w:hAnsi="GHEA Grapalat"/>
          <w:color w:val="000000"/>
          <w:sz w:val="24"/>
          <w:szCs w:val="24"/>
          <w:lang w:val="hy-AM"/>
        </w:rPr>
        <w:t>«</w:t>
      </w:r>
      <w:r w:rsidRPr="00CB3F01">
        <w:rPr>
          <w:rFonts w:ascii="GHEA Grapalat" w:hAnsi="GHEA Grapalat"/>
          <w:color w:val="000000"/>
          <w:sz w:val="24"/>
          <w:szCs w:val="24"/>
          <w:lang w:val="hy-AM"/>
        </w:rPr>
        <w:t>Երևան</w:t>
      </w:r>
      <w:r w:rsidR="005D598A" w:rsidRPr="00CB3F01">
        <w:rPr>
          <w:rFonts w:ascii="GHEA Grapalat" w:hAnsi="GHEA Grapalat"/>
          <w:color w:val="000000"/>
          <w:sz w:val="24"/>
          <w:szCs w:val="24"/>
          <w:lang w:val="hy-AM"/>
        </w:rPr>
        <w:t>»</w:t>
      </w:r>
      <w:r w:rsidRPr="00CB3F01">
        <w:rPr>
          <w:rFonts w:ascii="GHEA Grapalat" w:hAnsi="GHEA Grapalat"/>
          <w:color w:val="000000"/>
          <w:sz w:val="24"/>
          <w:szCs w:val="24"/>
          <w:lang w:val="hy-AM"/>
        </w:rPr>
        <w:t xml:space="preserve"> նոտարական տարածքի նոտար Նաիրա Մանուչարյանի կողմից: Նշված պայմանագրերի համաձայն</w:t>
      </w:r>
      <w:r w:rsidR="005D598A" w:rsidRPr="00CB3F01">
        <w:rPr>
          <w:rFonts w:ascii="GHEA Grapalat" w:hAnsi="GHEA Grapalat"/>
          <w:color w:val="000000"/>
          <w:sz w:val="24"/>
          <w:szCs w:val="24"/>
          <w:lang w:val="hy-AM"/>
        </w:rPr>
        <w:t>՝</w:t>
      </w:r>
      <w:r w:rsidRPr="00CB3F01">
        <w:rPr>
          <w:rFonts w:ascii="GHEA Grapalat" w:hAnsi="GHEA Grapalat"/>
          <w:color w:val="000000"/>
          <w:sz w:val="24"/>
          <w:szCs w:val="24"/>
          <w:lang w:val="hy-AM"/>
        </w:rPr>
        <w:t xml:space="preserve"> Լիլիթ Հովհաննիսյանն Արման Նուռի սեփականությանն է անհատույց հանձնել, իսկ վերջինս ընդունել իրենց համատեղ սեփականության իրավունքով պատկանող Երևան, Կենտրոն, Աբովյան փողոց 41 շենքի 12 և 25 հասցեներում գտնվող անշարժ գույքերի և Երևան, Արաբկիր, Վ.Փափազյան փողոց, 16բ շենք, 60 բնակարան հասցեում գտնվող անշարժ գույքի հայցվորին պատկանող 1/2 բաժիններն ամբողջությամբ:</w:t>
      </w:r>
      <w:r w:rsidRPr="00CB3F01">
        <w:rPr>
          <w:rFonts w:ascii="GHEA Grapalat" w:hAnsi="GHEA Grapalat"/>
          <w:color w:val="000000"/>
          <w:sz w:val="24"/>
          <w:szCs w:val="24"/>
          <w:lang w:val="hy-AM"/>
        </w:rPr>
        <w:br/>
        <w:t xml:space="preserve">Նկատի ունենալով, որ հայցային վաղեմության ժամկետի հոսքը սկսվում է այն պահից, երբ անձն իմացել է կամ պետք է իմացած լիներ իր ենթադրյալ իրավունքների խախտման մասին, ապա ինչպես </w:t>
      </w:r>
      <w:r w:rsidR="005D598A" w:rsidRPr="00CB3F01">
        <w:rPr>
          <w:rFonts w:ascii="GHEA Grapalat" w:hAnsi="GHEA Grapalat"/>
          <w:color w:val="000000"/>
          <w:sz w:val="24"/>
          <w:szCs w:val="24"/>
          <w:lang w:val="hy-AM"/>
        </w:rPr>
        <w:t>վերը</w:t>
      </w:r>
      <w:r w:rsidR="005D598A" w:rsidRPr="00CB3F01">
        <w:rPr>
          <w:rFonts w:ascii="GHEA Grapalat" w:hAnsi="GHEA Grapalat"/>
          <w:color w:val="000000"/>
          <w:sz w:val="24"/>
          <w:szCs w:val="24"/>
          <w:lang w:val="hy-AM"/>
        </w:rPr>
        <w:t xml:space="preserve"> նշվեց</w:t>
      </w:r>
      <w:r w:rsidRPr="00CB3F01">
        <w:rPr>
          <w:rFonts w:ascii="GHEA Grapalat" w:hAnsi="GHEA Grapalat"/>
          <w:color w:val="000000"/>
          <w:sz w:val="24"/>
          <w:szCs w:val="24"/>
          <w:lang w:val="hy-AM"/>
        </w:rPr>
        <w:t>, Լիլիթ Հովհաննիսյանի կողմից նվիրատվության պայմանագրերը կնքվել են 05.04.2019</w:t>
      </w:r>
      <w:r w:rsidR="005D598A" w:rsidRPr="00CB3F01">
        <w:rPr>
          <w:rFonts w:ascii="GHEA Grapalat" w:hAnsi="GHEA Grapalat"/>
          <w:color w:val="000000"/>
          <w:sz w:val="24"/>
          <w:szCs w:val="24"/>
          <w:lang w:val="hy-AM"/>
        </w:rPr>
        <w:t xml:space="preserve"> թվականին</w:t>
      </w:r>
      <w:r w:rsidRPr="00CB3F01">
        <w:rPr>
          <w:rFonts w:ascii="GHEA Grapalat" w:hAnsi="GHEA Grapalat"/>
          <w:color w:val="000000"/>
          <w:sz w:val="24"/>
          <w:szCs w:val="24"/>
          <w:lang w:val="hy-AM"/>
        </w:rPr>
        <w:t xml:space="preserve">, հետևաբար վերջինս իր իրավունքների ենթադրյալ խախտման մասին պետք է կամ պարտավոր էր իմանալ առնվազն </w:t>
      </w:r>
      <w:r w:rsidR="005D598A" w:rsidRPr="00CB3F01">
        <w:rPr>
          <w:rFonts w:ascii="GHEA Grapalat" w:hAnsi="GHEA Grapalat"/>
          <w:color w:val="000000"/>
          <w:sz w:val="24"/>
          <w:szCs w:val="24"/>
          <w:lang w:val="hy-AM"/>
        </w:rPr>
        <w:t>05</w:t>
      </w:r>
      <w:r w:rsidR="005D598A" w:rsidRPr="00BD5483">
        <w:rPr>
          <w:rFonts w:ascii="Cambria Math" w:hAnsi="Cambria Math" w:cs="Cambria Math"/>
          <w:color w:val="000000"/>
          <w:sz w:val="24"/>
          <w:szCs w:val="24"/>
          <w:lang w:val="hy-AM"/>
        </w:rPr>
        <w:t>․</w:t>
      </w:r>
      <w:r w:rsidR="005D598A" w:rsidRPr="00CB3F01">
        <w:rPr>
          <w:rFonts w:ascii="GHEA Grapalat" w:hAnsi="GHEA Grapalat"/>
          <w:color w:val="000000"/>
          <w:sz w:val="24"/>
          <w:szCs w:val="24"/>
          <w:lang w:val="hy-AM"/>
        </w:rPr>
        <w:t>04</w:t>
      </w:r>
      <w:r w:rsidR="005D598A" w:rsidRPr="00BD5483">
        <w:rPr>
          <w:rFonts w:ascii="Cambria Math" w:hAnsi="Cambria Math" w:cs="Cambria Math"/>
          <w:color w:val="000000"/>
          <w:sz w:val="24"/>
          <w:szCs w:val="24"/>
          <w:lang w:val="hy-AM"/>
        </w:rPr>
        <w:t>․</w:t>
      </w:r>
      <w:r w:rsidRPr="00CB3F01">
        <w:rPr>
          <w:rFonts w:ascii="GHEA Grapalat" w:hAnsi="GHEA Grapalat"/>
          <w:color w:val="000000"/>
          <w:sz w:val="24"/>
          <w:szCs w:val="24"/>
          <w:lang w:val="hy-AM"/>
        </w:rPr>
        <w:t>2019</w:t>
      </w:r>
      <w:r w:rsidR="005D598A" w:rsidRPr="00CB3F01">
        <w:rPr>
          <w:rFonts w:ascii="GHEA Grapalat" w:hAnsi="GHEA Grapalat"/>
          <w:color w:val="000000"/>
          <w:sz w:val="24"/>
          <w:szCs w:val="24"/>
          <w:lang w:val="hy-AM"/>
        </w:rPr>
        <w:t xml:space="preserve"> թվականին </w:t>
      </w:r>
      <w:r w:rsidRPr="00CB3F01">
        <w:rPr>
          <w:rFonts w:ascii="GHEA Grapalat" w:hAnsi="GHEA Grapalat"/>
          <w:color w:val="000000"/>
          <w:sz w:val="24"/>
          <w:szCs w:val="24"/>
          <w:lang w:val="hy-AM"/>
        </w:rPr>
        <w:t xml:space="preserve">անշարժ գույքերում սեփականության իրավունքով իրեն պատկանող բաժնեմասերը պատասխանողին անհատույց հանձնելու վերաբերյալ նվիրատվության պայմանագրեր կնքելիս, որպիսի պայմաններում </w:t>
      </w:r>
      <w:r w:rsidR="005D598A" w:rsidRPr="00CB3F01">
        <w:rPr>
          <w:rFonts w:ascii="GHEA Grapalat" w:hAnsi="GHEA Grapalat"/>
          <w:color w:val="000000"/>
          <w:sz w:val="24"/>
          <w:szCs w:val="24"/>
          <w:lang w:val="hy-AM"/>
        </w:rPr>
        <w:t xml:space="preserve">Լիլիթ </w:t>
      </w:r>
      <w:r w:rsidRPr="00CB3F01">
        <w:rPr>
          <w:rFonts w:ascii="GHEA Grapalat" w:hAnsi="GHEA Grapalat"/>
          <w:color w:val="000000"/>
          <w:sz w:val="24"/>
          <w:szCs w:val="24"/>
          <w:lang w:val="hy-AM"/>
        </w:rPr>
        <w:t>Հովհաննիսյանը դատական պաշտպանության է դիմել հայցային վաղեմության 1 տարվա ժամկետի ավարտից հետո</w:t>
      </w:r>
      <w:r w:rsidR="005D598A" w:rsidRPr="00CB3F01">
        <w:rPr>
          <w:rFonts w:ascii="GHEA Grapalat" w:hAnsi="GHEA Grapalat"/>
          <w:color w:val="000000"/>
          <w:sz w:val="24"/>
          <w:szCs w:val="24"/>
          <w:lang w:val="hy-AM"/>
        </w:rPr>
        <w:t>՝</w:t>
      </w:r>
      <w:r w:rsidR="00F1022C" w:rsidRPr="00CB3F01">
        <w:rPr>
          <w:rFonts w:ascii="GHEA Grapalat" w:hAnsi="GHEA Grapalat"/>
          <w:color w:val="000000"/>
          <w:sz w:val="24"/>
          <w:szCs w:val="24"/>
          <w:lang w:val="hy-AM"/>
        </w:rPr>
        <w:t xml:space="preserve"> </w:t>
      </w:r>
      <w:r w:rsidRPr="00CB3F01">
        <w:rPr>
          <w:rFonts w:ascii="GHEA Grapalat" w:hAnsi="GHEA Grapalat"/>
          <w:color w:val="000000"/>
          <w:sz w:val="24"/>
          <w:szCs w:val="24"/>
          <w:lang w:val="hy-AM"/>
        </w:rPr>
        <w:t>բաց թողնելով օրենքով սահմանված և տվյալ դեպքում կիրառելի հայցային վաղեմության մեկ տարվա ժամկետը:</w:t>
      </w:r>
    </w:p>
    <w:p w14:paraId="558E4C3B" w14:textId="35F9A967" w:rsidR="00F1022C" w:rsidRPr="00CB3F01" w:rsidRDefault="00D01629" w:rsidP="00995255">
      <w:pPr>
        <w:spacing w:after="0"/>
        <w:ind w:left="-810" w:firstLine="450"/>
        <w:jc w:val="both"/>
        <w:rPr>
          <w:rFonts w:ascii="GHEA Grapalat" w:hAnsi="GHEA Grapalat"/>
          <w:color w:val="000000"/>
          <w:sz w:val="24"/>
          <w:szCs w:val="24"/>
          <w:lang w:val="hy-AM"/>
        </w:rPr>
      </w:pPr>
      <w:r w:rsidRPr="00CB3F01">
        <w:rPr>
          <w:rFonts w:ascii="GHEA Grapalat" w:hAnsi="GHEA Grapalat"/>
          <w:color w:val="000000"/>
          <w:sz w:val="24"/>
          <w:szCs w:val="24"/>
          <w:lang w:val="hy-AM"/>
        </w:rPr>
        <w:t xml:space="preserve">Ինչ վերաբերում է այն </w:t>
      </w:r>
      <w:r w:rsidR="005D598A" w:rsidRPr="00CB3F01">
        <w:rPr>
          <w:rFonts w:ascii="GHEA Grapalat" w:hAnsi="GHEA Grapalat"/>
          <w:color w:val="000000"/>
          <w:sz w:val="24"/>
          <w:szCs w:val="24"/>
          <w:lang w:val="hy-AM"/>
        </w:rPr>
        <w:t>հանգամանքին</w:t>
      </w:r>
      <w:r w:rsidRPr="00CB3F01">
        <w:rPr>
          <w:rFonts w:ascii="GHEA Grapalat" w:hAnsi="GHEA Grapalat"/>
          <w:color w:val="000000"/>
          <w:sz w:val="24"/>
          <w:szCs w:val="24"/>
          <w:lang w:val="hy-AM"/>
        </w:rPr>
        <w:t xml:space="preserve">, որ </w:t>
      </w:r>
      <w:r w:rsidR="005D598A" w:rsidRPr="00CB3F01">
        <w:rPr>
          <w:rFonts w:ascii="GHEA Grapalat" w:hAnsi="GHEA Grapalat"/>
          <w:color w:val="000000"/>
          <w:sz w:val="24"/>
          <w:szCs w:val="24"/>
          <w:lang w:val="hy-AM"/>
        </w:rPr>
        <w:t>Լիլիթ Հովհաննիսյան</w:t>
      </w:r>
      <w:r w:rsidR="005D598A" w:rsidRPr="00CB3F01">
        <w:rPr>
          <w:rFonts w:ascii="GHEA Grapalat" w:hAnsi="GHEA Grapalat"/>
          <w:color w:val="000000"/>
          <w:sz w:val="24"/>
          <w:szCs w:val="24"/>
          <w:lang w:val="hy-AM"/>
        </w:rPr>
        <w:t xml:space="preserve">ն </w:t>
      </w:r>
      <w:r w:rsidRPr="00CB3F01">
        <w:rPr>
          <w:rFonts w:ascii="GHEA Grapalat" w:hAnsi="GHEA Grapalat"/>
          <w:color w:val="000000"/>
          <w:sz w:val="24"/>
          <w:szCs w:val="24"/>
          <w:lang w:val="hy-AM"/>
        </w:rPr>
        <w:t>իր խախտված իրավունքների մասին իմացել է միայն 08.08.2020</w:t>
      </w:r>
      <w:r w:rsidR="005D598A" w:rsidRPr="00CB3F01">
        <w:rPr>
          <w:rFonts w:ascii="GHEA Grapalat" w:hAnsi="GHEA Grapalat"/>
          <w:color w:val="000000"/>
          <w:sz w:val="24"/>
          <w:szCs w:val="24"/>
          <w:lang w:val="hy-AM"/>
        </w:rPr>
        <w:t xml:space="preserve"> թվականին՝</w:t>
      </w:r>
      <w:r w:rsidRPr="00CB3F01">
        <w:rPr>
          <w:rFonts w:ascii="GHEA Grapalat" w:hAnsi="GHEA Grapalat"/>
          <w:color w:val="000000"/>
          <w:sz w:val="24"/>
          <w:szCs w:val="24"/>
          <w:lang w:val="hy-AM"/>
        </w:rPr>
        <w:t xml:space="preserve"> ՀՀ ոստիկանության գրությունից, նաև պատասխանողի սպառնալիքներով, ուստի պայմանագրի անվավերության վաղեմության ժամկետը սկսել է հոսել 08.08.2020 թվականից, ապա </w:t>
      </w:r>
      <w:r w:rsidR="005D598A" w:rsidRPr="00CB3F01">
        <w:rPr>
          <w:rFonts w:ascii="GHEA Grapalat" w:hAnsi="GHEA Grapalat"/>
          <w:color w:val="000000"/>
          <w:sz w:val="24"/>
          <w:szCs w:val="24"/>
          <w:lang w:val="hy-AM"/>
        </w:rPr>
        <w:t>պետք է</w:t>
      </w:r>
      <w:r w:rsidRPr="00CB3F01">
        <w:rPr>
          <w:rFonts w:ascii="GHEA Grapalat" w:hAnsi="GHEA Grapalat"/>
          <w:color w:val="000000"/>
          <w:sz w:val="24"/>
          <w:szCs w:val="24"/>
          <w:lang w:val="hy-AM"/>
        </w:rPr>
        <w:t xml:space="preserve"> արձանագրել, </w:t>
      </w:r>
      <w:r w:rsidRPr="00CB3F01">
        <w:rPr>
          <w:rFonts w:ascii="GHEA Grapalat" w:hAnsi="GHEA Grapalat"/>
          <w:color w:val="000000"/>
          <w:sz w:val="24"/>
          <w:szCs w:val="24"/>
          <w:lang w:val="hy-AM"/>
        </w:rPr>
        <w:lastRenderedPageBreak/>
        <w:t>որ անձի հաշվառումը կամ նրան հաշվառումից հանելը սեփականության իրավունքից հրաժարվելու գործընթացի բաղկացուցիչ մաս չէ, որպեսզի հայցվորը դրանով պայմանավորեր գույք նվիրելիս իր կամքի վրա գործադրված ազդեցություն</w:t>
      </w:r>
      <w:r w:rsidR="005D598A" w:rsidRPr="00CB3F01">
        <w:rPr>
          <w:rFonts w:ascii="GHEA Grapalat" w:hAnsi="GHEA Grapalat"/>
          <w:color w:val="000000"/>
          <w:sz w:val="24"/>
          <w:szCs w:val="24"/>
          <w:lang w:val="hy-AM"/>
        </w:rPr>
        <w:t>ը</w:t>
      </w:r>
      <w:r w:rsidRPr="00CB3F01">
        <w:rPr>
          <w:rFonts w:ascii="GHEA Grapalat" w:hAnsi="GHEA Grapalat"/>
          <w:color w:val="000000"/>
          <w:sz w:val="24"/>
          <w:szCs w:val="24"/>
          <w:lang w:val="hy-AM"/>
        </w:rPr>
        <w:t xml:space="preserve"> որպես խաբեություն, ուստի անհիմն է </w:t>
      </w:r>
      <w:r w:rsidR="005D598A" w:rsidRPr="00CB3F01">
        <w:rPr>
          <w:rFonts w:ascii="GHEA Grapalat" w:hAnsi="GHEA Grapalat"/>
          <w:color w:val="000000"/>
          <w:sz w:val="24"/>
          <w:szCs w:val="24"/>
          <w:lang w:val="hy-AM"/>
        </w:rPr>
        <w:t>այն</w:t>
      </w:r>
      <w:r w:rsidRPr="00CB3F01">
        <w:rPr>
          <w:rFonts w:ascii="GHEA Grapalat" w:hAnsi="GHEA Grapalat"/>
          <w:color w:val="000000"/>
          <w:sz w:val="24"/>
          <w:szCs w:val="24"/>
          <w:lang w:val="hy-AM"/>
        </w:rPr>
        <w:t xml:space="preserve"> փաստարկը, թե</w:t>
      </w:r>
      <w:r w:rsidR="005D598A" w:rsidRPr="00CB3F01">
        <w:rPr>
          <w:rFonts w:ascii="GHEA Grapalat" w:hAnsi="GHEA Grapalat"/>
          <w:color w:val="000000"/>
          <w:sz w:val="24"/>
          <w:szCs w:val="24"/>
          <w:lang w:val="hy-AM"/>
        </w:rPr>
        <w:t xml:space="preserve"> Լիլիթ Հովհաննիսյանը</w:t>
      </w:r>
      <w:r w:rsidRPr="00CB3F01">
        <w:rPr>
          <w:rFonts w:ascii="GHEA Grapalat" w:hAnsi="GHEA Grapalat"/>
          <w:color w:val="000000"/>
          <w:sz w:val="24"/>
          <w:szCs w:val="24"/>
          <w:lang w:val="hy-AM"/>
        </w:rPr>
        <w:t xml:space="preserve"> գործարքը կնքելիս չէր կարող ենթադրել խաբեության մասին:</w:t>
      </w:r>
    </w:p>
    <w:p w14:paraId="29353763" w14:textId="4F0F5D15" w:rsidR="000719DA" w:rsidRPr="00CB3F01" w:rsidRDefault="005D598A" w:rsidP="00995255">
      <w:pPr>
        <w:spacing w:after="0"/>
        <w:ind w:left="-810" w:firstLine="450"/>
        <w:jc w:val="both"/>
        <w:rPr>
          <w:rFonts w:ascii="GHEA Grapalat" w:hAnsi="GHEA Grapalat"/>
          <w:color w:val="000000"/>
          <w:sz w:val="24"/>
          <w:szCs w:val="24"/>
          <w:lang w:val="hy-AM"/>
        </w:rPr>
      </w:pPr>
      <w:r w:rsidRPr="00CB3F01">
        <w:rPr>
          <w:rFonts w:ascii="GHEA Grapalat" w:hAnsi="GHEA Grapalat"/>
          <w:color w:val="000000"/>
          <w:sz w:val="24"/>
          <w:szCs w:val="24"/>
          <w:lang w:val="hy-AM"/>
        </w:rPr>
        <w:t>Վերոգրյալի</w:t>
      </w:r>
      <w:r w:rsidR="00D01629" w:rsidRPr="00CB3F01">
        <w:rPr>
          <w:rFonts w:ascii="GHEA Grapalat" w:hAnsi="GHEA Grapalat"/>
          <w:color w:val="000000"/>
          <w:sz w:val="24"/>
          <w:szCs w:val="24"/>
          <w:lang w:val="hy-AM"/>
        </w:rPr>
        <w:t xml:space="preserve"> հիման վրա</w:t>
      </w:r>
      <w:r w:rsidRPr="00CB3F01">
        <w:rPr>
          <w:rFonts w:ascii="GHEA Grapalat" w:hAnsi="GHEA Grapalat"/>
          <w:color w:val="000000"/>
          <w:sz w:val="24"/>
          <w:szCs w:val="24"/>
          <w:lang w:val="hy-AM"/>
        </w:rPr>
        <w:t xml:space="preserve"> գտնում եմ, որ</w:t>
      </w:r>
      <w:r w:rsidR="00D01629" w:rsidRPr="00CB3F01">
        <w:rPr>
          <w:rFonts w:ascii="GHEA Grapalat" w:hAnsi="GHEA Grapalat"/>
          <w:color w:val="000000"/>
          <w:sz w:val="24"/>
          <w:szCs w:val="24"/>
          <w:lang w:val="hy-AM"/>
        </w:rPr>
        <w:t xml:space="preserve"> </w:t>
      </w:r>
      <w:r w:rsidRPr="00CB3F01">
        <w:rPr>
          <w:rFonts w:ascii="GHEA Grapalat" w:hAnsi="GHEA Grapalat"/>
          <w:color w:val="000000"/>
          <w:sz w:val="24"/>
          <w:szCs w:val="24"/>
          <w:lang w:val="hy-AM"/>
        </w:rPr>
        <w:t>վճռաբեկ</w:t>
      </w:r>
      <w:r w:rsidR="00D01629" w:rsidRPr="00CB3F01">
        <w:rPr>
          <w:rFonts w:ascii="GHEA Grapalat" w:hAnsi="GHEA Grapalat"/>
          <w:color w:val="000000"/>
          <w:sz w:val="24"/>
          <w:szCs w:val="24"/>
          <w:lang w:val="hy-AM"/>
        </w:rPr>
        <w:t xml:space="preserve"> բողոքն անհիմն է</w:t>
      </w:r>
      <w:r w:rsidRPr="00CB3F01">
        <w:rPr>
          <w:rFonts w:ascii="GHEA Grapalat" w:hAnsi="GHEA Grapalat"/>
          <w:color w:val="000000"/>
          <w:sz w:val="24"/>
          <w:szCs w:val="24"/>
          <w:lang w:val="hy-AM"/>
        </w:rPr>
        <w:t>, քանի որ ստորադաս դատարանների կողմից կայացվել է գործն ըստ էության լուծող օրինական և հիմնավոր դատական ակտ,</w:t>
      </w:r>
      <w:bookmarkEnd w:id="1"/>
      <w:r w:rsidR="00C21B05" w:rsidRPr="00CB3F01">
        <w:rPr>
          <w:rFonts w:ascii="GHEA Grapalat" w:hAnsi="GHEA Grapalat"/>
          <w:color w:val="000000"/>
          <w:sz w:val="24"/>
          <w:szCs w:val="24"/>
          <w:lang w:val="hy-AM"/>
        </w:rPr>
        <w:t xml:space="preserve"> </w:t>
      </w:r>
      <w:r w:rsidRPr="00CB3F01">
        <w:rPr>
          <w:rFonts w:ascii="GHEA Grapalat" w:hAnsi="GHEA Grapalat"/>
          <w:color w:val="000000"/>
          <w:sz w:val="24"/>
          <w:szCs w:val="24"/>
          <w:lang w:val="hy-AM"/>
        </w:rPr>
        <w:t>հ</w:t>
      </w:r>
      <w:r w:rsidR="00C21B05" w:rsidRPr="00CB3F01">
        <w:rPr>
          <w:rFonts w:ascii="GHEA Grapalat" w:hAnsi="GHEA Grapalat"/>
          <w:color w:val="000000"/>
          <w:sz w:val="24"/>
          <w:szCs w:val="24"/>
          <w:lang w:val="hy-AM"/>
        </w:rPr>
        <w:t xml:space="preserve">ետևաբար անհրաժեշտ էր </w:t>
      </w:r>
      <w:r w:rsidR="000719DA" w:rsidRPr="00CB3F01">
        <w:rPr>
          <w:rFonts w:ascii="GHEA Grapalat" w:hAnsi="GHEA Grapalat"/>
          <w:color w:val="000000"/>
          <w:sz w:val="24"/>
          <w:szCs w:val="24"/>
          <w:lang w:val="hy-AM"/>
        </w:rPr>
        <w:t xml:space="preserve">վճռաբեկ բողոքը </w:t>
      </w:r>
      <w:r w:rsidRPr="00CB3F01">
        <w:rPr>
          <w:rFonts w:ascii="GHEA Grapalat" w:hAnsi="GHEA Grapalat"/>
          <w:color w:val="000000"/>
          <w:sz w:val="24"/>
          <w:szCs w:val="24"/>
          <w:lang w:val="hy-AM"/>
        </w:rPr>
        <w:t>մերժել և</w:t>
      </w:r>
      <w:r w:rsidR="000719DA" w:rsidRPr="00CB3F01">
        <w:rPr>
          <w:rFonts w:ascii="GHEA Grapalat" w:hAnsi="GHEA Grapalat"/>
          <w:color w:val="000000"/>
          <w:sz w:val="24"/>
          <w:szCs w:val="24"/>
          <w:lang w:val="hy-AM"/>
        </w:rPr>
        <w:t xml:space="preserve"> ՀՀ վերաքննիչ քաղաքացիական դատարանի </w:t>
      </w:r>
      <w:r w:rsidRPr="00CB3F01">
        <w:rPr>
          <w:rFonts w:ascii="GHEA Grapalat" w:eastAsia="Times New Roman" w:hAnsi="GHEA Grapalat"/>
          <w:sz w:val="24"/>
          <w:szCs w:val="24"/>
          <w:lang w:val="hy-AM"/>
        </w:rPr>
        <w:t xml:space="preserve">22.08.2023 </w:t>
      </w:r>
      <w:r w:rsidR="000719DA" w:rsidRPr="00CB3F01">
        <w:rPr>
          <w:rFonts w:ascii="GHEA Grapalat" w:hAnsi="GHEA Grapalat"/>
          <w:color w:val="000000"/>
          <w:sz w:val="24"/>
          <w:szCs w:val="24"/>
          <w:lang w:val="hy-AM"/>
        </w:rPr>
        <w:t xml:space="preserve">թվականի որոշումը </w:t>
      </w:r>
      <w:r w:rsidRPr="00CB3F01">
        <w:rPr>
          <w:rFonts w:ascii="GHEA Grapalat" w:hAnsi="GHEA Grapalat"/>
          <w:color w:val="000000"/>
          <w:sz w:val="24"/>
          <w:szCs w:val="24"/>
          <w:lang w:val="hy-AM"/>
        </w:rPr>
        <w:t>թողնել օրինական ուժի մեջ</w:t>
      </w:r>
      <w:r w:rsidR="000719DA" w:rsidRPr="00CB3F01">
        <w:rPr>
          <w:rFonts w:ascii="GHEA Grapalat" w:hAnsi="GHEA Grapalat"/>
          <w:color w:val="000000"/>
          <w:sz w:val="24"/>
          <w:szCs w:val="24"/>
          <w:lang w:val="hy-AM"/>
        </w:rPr>
        <w:t>:</w:t>
      </w:r>
    </w:p>
    <w:p w14:paraId="7FEBCAED" w14:textId="77777777" w:rsidR="00C21B05" w:rsidRPr="00CB3F01" w:rsidRDefault="00C21B05" w:rsidP="00995255">
      <w:pPr>
        <w:spacing w:after="0"/>
        <w:ind w:left="-810" w:right="-1" w:firstLine="720"/>
        <w:jc w:val="both"/>
        <w:rPr>
          <w:rFonts w:ascii="GHEA Grapalat" w:hAnsi="GHEA Grapalat"/>
          <w:color w:val="0D0D0D"/>
          <w:sz w:val="24"/>
          <w:szCs w:val="24"/>
          <w:lang w:val="fr-FR"/>
        </w:rPr>
      </w:pPr>
    </w:p>
    <w:p w14:paraId="13D4F61D" w14:textId="77777777" w:rsidR="00C21B05" w:rsidRPr="00CB3F01" w:rsidRDefault="00C21B05" w:rsidP="00995255">
      <w:pPr>
        <w:tabs>
          <w:tab w:val="left" w:pos="630"/>
          <w:tab w:val="left" w:pos="993"/>
        </w:tabs>
        <w:ind w:right="-2"/>
        <w:contextualSpacing/>
        <w:jc w:val="both"/>
        <w:rPr>
          <w:rFonts w:ascii="GHEA Grapalat" w:hAnsi="GHEA Grapalat"/>
          <w:color w:val="0D0D0D"/>
          <w:sz w:val="24"/>
          <w:szCs w:val="24"/>
          <w:lang w:val="hy-AM"/>
        </w:rPr>
      </w:pPr>
    </w:p>
    <w:p w14:paraId="03BD62B3" w14:textId="77777777" w:rsidR="005D598A" w:rsidRPr="00CB3F01" w:rsidRDefault="005D598A" w:rsidP="00995255">
      <w:pPr>
        <w:tabs>
          <w:tab w:val="left" w:pos="630"/>
          <w:tab w:val="left" w:pos="993"/>
        </w:tabs>
        <w:ind w:right="-2"/>
        <w:contextualSpacing/>
        <w:jc w:val="both"/>
        <w:rPr>
          <w:rFonts w:ascii="GHEA Grapalat" w:hAnsi="GHEA Grapalat"/>
          <w:color w:val="0D0D0D"/>
          <w:sz w:val="24"/>
          <w:szCs w:val="24"/>
          <w:lang w:val="hy-AM"/>
        </w:rPr>
      </w:pPr>
    </w:p>
    <w:p w14:paraId="35718647" w14:textId="77777777" w:rsidR="005D598A" w:rsidRPr="00CB3F01" w:rsidRDefault="005D598A" w:rsidP="00995255">
      <w:pPr>
        <w:tabs>
          <w:tab w:val="left" w:pos="630"/>
          <w:tab w:val="left" w:pos="993"/>
        </w:tabs>
        <w:ind w:right="-2"/>
        <w:contextualSpacing/>
        <w:jc w:val="both"/>
        <w:rPr>
          <w:rFonts w:ascii="GHEA Grapalat" w:hAnsi="GHEA Grapalat"/>
          <w:color w:val="0D0D0D"/>
          <w:sz w:val="24"/>
          <w:szCs w:val="24"/>
          <w:lang w:val="hy-AM"/>
        </w:rPr>
      </w:pPr>
    </w:p>
    <w:p w14:paraId="6BF26E81" w14:textId="77777777" w:rsidR="00C21B05" w:rsidRPr="00CB3F01" w:rsidRDefault="00C21B05" w:rsidP="00995255">
      <w:pPr>
        <w:tabs>
          <w:tab w:val="left" w:pos="630"/>
          <w:tab w:val="left" w:pos="993"/>
        </w:tabs>
        <w:ind w:right="-2"/>
        <w:contextualSpacing/>
        <w:jc w:val="both"/>
        <w:rPr>
          <w:rFonts w:ascii="GHEA Grapalat" w:hAnsi="GHEA Grapalat"/>
          <w:color w:val="0D0D0D"/>
          <w:sz w:val="24"/>
          <w:szCs w:val="24"/>
          <w:lang w:val="hy-AM"/>
        </w:rPr>
      </w:pPr>
    </w:p>
    <w:p w14:paraId="4E863F00" w14:textId="011DBC51" w:rsidR="00C21B05" w:rsidRPr="00CB3F01" w:rsidRDefault="005D598A" w:rsidP="00995255">
      <w:pPr>
        <w:tabs>
          <w:tab w:val="left" w:pos="630"/>
          <w:tab w:val="left" w:pos="993"/>
        </w:tabs>
        <w:ind w:left="-810" w:right="-2" w:firstLine="630"/>
        <w:contextualSpacing/>
        <w:jc w:val="center"/>
        <w:rPr>
          <w:rFonts w:ascii="GHEA Grapalat" w:hAnsi="GHEA Grapalat"/>
          <w:b/>
          <w:bCs/>
          <w:color w:val="0D0D0D"/>
          <w:sz w:val="28"/>
          <w:szCs w:val="28"/>
          <w:lang w:val="hy-AM"/>
        </w:rPr>
      </w:pPr>
      <w:r w:rsidRPr="00CB3F01">
        <w:rPr>
          <w:rFonts w:ascii="GHEA Grapalat" w:hAnsi="GHEA Grapalat"/>
          <w:b/>
          <w:bCs/>
          <w:color w:val="0D0D0D"/>
          <w:sz w:val="28"/>
          <w:szCs w:val="28"/>
          <w:lang w:val="hy-AM"/>
        </w:rPr>
        <w:t>ԴԱՏԱՎՈՐ`</w:t>
      </w:r>
      <w:r w:rsidR="00C21B05" w:rsidRPr="00CB3F01">
        <w:rPr>
          <w:rFonts w:ascii="GHEA Grapalat" w:hAnsi="GHEA Grapalat"/>
          <w:b/>
          <w:bCs/>
          <w:color w:val="0D0D0D"/>
          <w:sz w:val="28"/>
          <w:szCs w:val="28"/>
          <w:lang w:val="hy-AM"/>
        </w:rPr>
        <w:tab/>
      </w:r>
      <w:r w:rsidR="00C21B05" w:rsidRPr="00CB3F01">
        <w:rPr>
          <w:rFonts w:ascii="GHEA Grapalat" w:hAnsi="GHEA Grapalat"/>
          <w:b/>
          <w:bCs/>
          <w:color w:val="0D0D0D"/>
          <w:sz w:val="28"/>
          <w:szCs w:val="28"/>
          <w:lang w:val="hy-AM"/>
        </w:rPr>
        <w:tab/>
        <w:t xml:space="preserve">          </w:t>
      </w:r>
      <w:r w:rsidR="00995255" w:rsidRPr="00CB3F01">
        <w:rPr>
          <w:rFonts w:ascii="GHEA Grapalat" w:hAnsi="GHEA Grapalat"/>
          <w:b/>
          <w:bCs/>
          <w:color w:val="0D0D0D"/>
          <w:sz w:val="28"/>
          <w:szCs w:val="28"/>
          <w:lang w:val="hy-AM"/>
        </w:rPr>
        <w:t xml:space="preserve">   </w:t>
      </w:r>
      <w:r w:rsidR="00C21B05" w:rsidRPr="00CB3F01">
        <w:rPr>
          <w:rFonts w:ascii="GHEA Grapalat" w:hAnsi="GHEA Grapalat"/>
          <w:b/>
          <w:bCs/>
          <w:color w:val="0D0D0D"/>
          <w:sz w:val="28"/>
          <w:szCs w:val="28"/>
          <w:lang w:val="hy-AM"/>
        </w:rPr>
        <w:t xml:space="preserve">      </w:t>
      </w:r>
      <w:r w:rsidR="00C21B05" w:rsidRPr="00CB3F01">
        <w:rPr>
          <w:rFonts w:ascii="GHEA Grapalat" w:hAnsi="GHEA Grapalat"/>
          <w:b/>
          <w:bCs/>
          <w:color w:val="0D0D0D"/>
          <w:sz w:val="28"/>
          <w:szCs w:val="28"/>
          <w:lang w:val="hy-AM"/>
        </w:rPr>
        <w:tab/>
        <w:t xml:space="preserve">         </w:t>
      </w:r>
      <w:r w:rsidR="00C21B05" w:rsidRPr="00CB3F01">
        <w:rPr>
          <w:rFonts w:ascii="GHEA Grapalat" w:hAnsi="GHEA Grapalat"/>
          <w:b/>
          <w:bCs/>
          <w:color w:val="0D0D0D"/>
          <w:sz w:val="28"/>
          <w:szCs w:val="28"/>
          <w:lang w:val="hy-AM"/>
        </w:rPr>
        <w:tab/>
        <w:t xml:space="preserve">   ԷԴ. ՍԵԴՐԱԿՅԱՆ</w:t>
      </w:r>
    </w:p>
    <w:p w14:paraId="0F2BD1D2" w14:textId="77777777" w:rsidR="00C21B05" w:rsidRPr="00CB3F01" w:rsidRDefault="00C21B05" w:rsidP="00995255">
      <w:pPr>
        <w:tabs>
          <w:tab w:val="left" w:pos="630"/>
          <w:tab w:val="left" w:pos="993"/>
        </w:tabs>
        <w:ind w:left="-810" w:right="-2" w:firstLine="630"/>
        <w:contextualSpacing/>
        <w:jc w:val="center"/>
        <w:rPr>
          <w:rFonts w:ascii="GHEA Grapalat" w:hAnsi="GHEA Grapalat"/>
          <w:b/>
          <w:bCs/>
          <w:color w:val="0D0D0D"/>
          <w:sz w:val="28"/>
          <w:szCs w:val="28"/>
          <w:lang w:val="hy-AM"/>
        </w:rPr>
      </w:pPr>
    </w:p>
    <w:p w14:paraId="6F94641A" w14:textId="0801EB05" w:rsidR="00D5676C" w:rsidRPr="00CB3F01" w:rsidRDefault="00D5676C" w:rsidP="00995255">
      <w:pPr>
        <w:rPr>
          <w:rFonts w:ascii="GHEA Grapalat" w:hAnsi="GHEA Grapalat"/>
          <w:lang w:val="hy-AM"/>
        </w:rPr>
      </w:pPr>
    </w:p>
    <w:sectPr w:rsidR="00D5676C" w:rsidRPr="00CB3F01" w:rsidSect="00A442BF">
      <w:headerReference w:type="default" r:id="rId7"/>
      <w:pgSz w:w="11906" w:h="16838"/>
      <w:pgMar w:top="990" w:right="746" w:bottom="45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A4D96" w14:textId="77777777" w:rsidR="00B668A9" w:rsidRDefault="00B668A9">
      <w:pPr>
        <w:spacing w:after="0" w:line="240" w:lineRule="auto"/>
      </w:pPr>
      <w:r>
        <w:separator/>
      </w:r>
    </w:p>
  </w:endnote>
  <w:endnote w:type="continuationSeparator" w:id="0">
    <w:p w14:paraId="6A157E3D" w14:textId="77777777" w:rsidR="00B668A9" w:rsidRDefault="00B66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5C362" w14:textId="77777777" w:rsidR="00B668A9" w:rsidRDefault="00B668A9">
      <w:pPr>
        <w:spacing w:after="0" w:line="240" w:lineRule="auto"/>
      </w:pPr>
      <w:r>
        <w:separator/>
      </w:r>
    </w:p>
  </w:footnote>
  <w:footnote w:type="continuationSeparator" w:id="0">
    <w:p w14:paraId="27FB32F1" w14:textId="77777777" w:rsidR="00B668A9" w:rsidRDefault="00B66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2198895"/>
      <w:docPartObj>
        <w:docPartGallery w:val="Page Numbers (Top of Page)"/>
        <w:docPartUnique/>
      </w:docPartObj>
    </w:sdtPr>
    <w:sdtEndPr>
      <w:rPr>
        <w:noProof/>
      </w:rPr>
    </w:sdtEndPr>
    <w:sdtContent>
      <w:p w14:paraId="223C9C93" w14:textId="77777777" w:rsidR="00B94627" w:rsidRDefault="006C1B4C">
        <w:pPr>
          <w:pStyle w:val="Header"/>
          <w:jc w:val="right"/>
        </w:pPr>
        <w:r>
          <w:fldChar w:fldCharType="begin"/>
        </w:r>
        <w:r>
          <w:instrText xml:space="preserve"> PAGE   \* MERGEFORMAT </w:instrText>
        </w:r>
        <w:r>
          <w:fldChar w:fldCharType="separate"/>
        </w:r>
        <w:r>
          <w:rPr>
            <w:noProof/>
          </w:rPr>
          <w:t>12</w:t>
        </w:r>
        <w:r>
          <w:rPr>
            <w:noProof/>
          </w:rPr>
          <w:fldChar w:fldCharType="end"/>
        </w:r>
      </w:p>
    </w:sdtContent>
  </w:sdt>
  <w:p w14:paraId="0A4F8A8C" w14:textId="77777777" w:rsidR="00B94627" w:rsidRDefault="00B946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3E8"/>
    <w:rsid w:val="0000322D"/>
    <w:rsid w:val="000719DA"/>
    <w:rsid w:val="000957A0"/>
    <w:rsid w:val="000C19D0"/>
    <w:rsid w:val="000D1571"/>
    <w:rsid w:val="001076E5"/>
    <w:rsid w:val="00131C45"/>
    <w:rsid w:val="00155562"/>
    <w:rsid w:val="00165F4F"/>
    <w:rsid w:val="002A2AF2"/>
    <w:rsid w:val="002B16FB"/>
    <w:rsid w:val="002B1E5E"/>
    <w:rsid w:val="003121C6"/>
    <w:rsid w:val="00333095"/>
    <w:rsid w:val="00387A04"/>
    <w:rsid w:val="003C6A5F"/>
    <w:rsid w:val="00404E39"/>
    <w:rsid w:val="00413D3E"/>
    <w:rsid w:val="00457E19"/>
    <w:rsid w:val="00462EA5"/>
    <w:rsid w:val="00475EE4"/>
    <w:rsid w:val="004903E0"/>
    <w:rsid w:val="00491C29"/>
    <w:rsid w:val="005265E3"/>
    <w:rsid w:val="00545C26"/>
    <w:rsid w:val="00553AB8"/>
    <w:rsid w:val="005C138D"/>
    <w:rsid w:val="005D598A"/>
    <w:rsid w:val="0069317D"/>
    <w:rsid w:val="006C1B4C"/>
    <w:rsid w:val="006E79DD"/>
    <w:rsid w:val="00741C32"/>
    <w:rsid w:val="00752945"/>
    <w:rsid w:val="0075390D"/>
    <w:rsid w:val="00762A4E"/>
    <w:rsid w:val="00813818"/>
    <w:rsid w:val="008321B4"/>
    <w:rsid w:val="00857454"/>
    <w:rsid w:val="00885564"/>
    <w:rsid w:val="008A4690"/>
    <w:rsid w:val="008A5545"/>
    <w:rsid w:val="008B33AD"/>
    <w:rsid w:val="008B7209"/>
    <w:rsid w:val="008C1004"/>
    <w:rsid w:val="009744A4"/>
    <w:rsid w:val="00995255"/>
    <w:rsid w:val="009D49F6"/>
    <w:rsid w:val="009E3531"/>
    <w:rsid w:val="009F0C19"/>
    <w:rsid w:val="00A442BF"/>
    <w:rsid w:val="00A64162"/>
    <w:rsid w:val="00A70E13"/>
    <w:rsid w:val="00A812AD"/>
    <w:rsid w:val="00A94491"/>
    <w:rsid w:val="00A95E64"/>
    <w:rsid w:val="00AB2D86"/>
    <w:rsid w:val="00AF5AC7"/>
    <w:rsid w:val="00B13BAA"/>
    <w:rsid w:val="00B668A9"/>
    <w:rsid w:val="00B94627"/>
    <w:rsid w:val="00BA3588"/>
    <w:rsid w:val="00BD40C1"/>
    <w:rsid w:val="00BD5483"/>
    <w:rsid w:val="00C21B05"/>
    <w:rsid w:val="00C36BC6"/>
    <w:rsid w:val="00C44800"/>
    <w:rsid w:val="00CB3F01"/>
    <w:rsid w:val="00CD40EA"/>
    <w:rsid w:val="00D01629"/>
    <w:rsid w:val="00D033E8"/>
    <w:rsid w:val="00D03D1D"/>
    <w:rsid w:val="00D5676C"/>
    <w:rsid w:val="00D76CDB"/>
    <w:rsid w:val="00D93547"/>
    <w:rsid w:val="00DD10F6"/>
    <w:rsid w:val="00DD7283"/>
    <w:rsid w:val="00E33ABA"/>
    <w:rsid w:val="00E666DC"/>
    <w:rsid w:val="00E8647D"/>
    <w:rsid w:val="00EB1D11"/>
    <w:rsid w:val="00EB6A62"/>
    <w:rsid w:val="00EE2608"/>
    <w:rsid w:val="00EE490C"/>
    <w:rsid w:val="00F1022C"/>
    <w:rsid w:val="00F139EE"/>
    <w:rsid w:val="00F44479"/>
    <w:rsid w:val="00F54814"/>
    <w:rsid w:val="00F96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C547D"/>
  <w15:chartTrackingRefBased/>
  <w15:docId w15:val="{5F9F9C66-14CC-4BE8-865B-946046952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B0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1B05"/>
    <w:pPr>
      <w:tabs>
        <w:tab w:val="center" w:pos="4320"/>
        <w:tab w:val="right" w:pos="8640"/>
      </w:tabs>
      <w:spacing w:after="0" w:line="240" w:lineRule="auto"/>
    </w:pPr>
    <w:rPr>
      <w:rFonts w:ascii="Times Armenian" w:eastAsia="Times New Roman" w:hAnsi="Times Armenian" w:cs="Times New Roman"/>
      <w:sz w:val="24"/>
      <w:szCs w:val="24"/>
    </w:rPr>
  </w:style>
  <w:style w:type="character" w:customStyle="1" w:styleId="HeaderChar">
    <w:name w:val="Header Char"/>
    <w:basedOn w:val="DefaultParagraphFont"/>
    <w:link w:val="Header"/>
    <w:uiPriority w:val="99"/>
    <w:rsid w:val="00C21B05"/>
    <w:rPr>
      <w:rFonts w:ascii="Times Armenian" w:eastAsia="Times New Roman" w:hAnsi="Times Armenian" w:cs="Times New Roman"/>
      <w:sz w:val="24"/>
      <w:szCs w:val="24"/>
    </w:rPr>
  </w:style>
  <w:style w:type="paragraph" w:styleId="BalloonText">
    <w:name w:val="Balloon Text"/>
    <w:basedOn w:val="Normal"/>
    <w:link w:val="BalloonTextChar"/>
    <w:uiPriority w:val="99"/>
    <w:semiHidden/>
    <w:unhideWhenUsed/>
    <w:rsid w:val="00475E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E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63C8B-BABC-43F8-BCC2-6950153F3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9</Pages>
  <Words>3274</Words>
  <Characters>18667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56</cp:revision>
  <cp:lastPrinted>2024-10-22T13:10:00Z</cp:lastPrinted>
  <dcterms:created xsi:type="dcterms:W3CDTF">2023-06-30T12:48:00Z</dcterms:created>
  <dcterms:modified xsi:type="dcterms:W3CDTF">2024-10-22T13:10:00Z</dcterms:modified>
</cp:coreProperties>
</file>